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4A6E" w14:textId="0E2B2953" w:rsidR="002D23AC" w:rsidRPr="00B95214" w:rsidRDefault="00B95214" w:rsidP="002D23AC">
      <w:pPr>
        <w:rPr>
          <w:b/>
          <w:bCs/>
          <w:sz w:val="28"/>
          <w:szCs w:val="28"/>
        </w:rPr>
      </w:pPr>
      <w:r w:rsidRPr="00B95214">
        <w:rPr>
          <w:b/>
          <w:bCs/>
          <w:sz w:val="28"/>
          <w:szCs w:val="28"/>
        </w:rPr>
        <w:t>Electronic chart and publication updates – record and guidance</w:t>
      </w:r>
    </w:p>
    <w:p w14:paraId="16633AB1" w14:textId="77777777" w:rsidR="00B95214" w:rsidRPr="00073847" w:rsidRDefault="00B95214" w:rsidP="002D23AC">
      <w:pPr>
        <w:rPr>
          <w:rFonts w:ascii="Arial" w:hAnsi="Arial" w:cs="Arial"/>
          <w:b/>
        </w:rPr>
      </w:pPr>
    </w:p>
    <w:p w14:paraId="15777A54" w14:textId="51C4F3A6" w:rsidR="00E73E43" w:rsidRDefault="00E73E43" w:rsidP="002D23AC">
      <w:pPr>
        <w:rPr>
          <w:rFonts w:ascii="Arial" w:hAnsi="Arial" w:cs="Arial"/>
        </w:rPr>
      </w:pPr>
      <w:r>
        <w:rPr>
          <w:rFonts w:ascii="Arial" w:hAnsi="Arial" w:cs="Arial"/>
        </w:rPr>
        <w:t>In addition to the upkeep of the ECS / ECDIS, there are other approved digital products which the vessel may carry in place of hard copy publications</w:t>
      </w:r>
      <w:r w:rsidR="00A46A08">
        <w:rPr>
          <w:rFonts w:ascii="Arial" w:hAnsi="Arial" w:cs="Arial"/>
        </w:rPr>
        <w:t xml:space="preserve">.  Where updates are available, these too should be recorded and a note of their maintenance kept </w:t>
      </w:r>
      <w:r w:rsidR="00B95214">
        <w:rPr>
          <w:rFonts w:ascii="Arial" w:hAnsi="Arial" w:cs="Arial"/>
        </w:rPr>
        <w:t>satisfying</w:t>
      </w:r>
      <w:r w:rsidR="00A46A08">
        <w:rPr>
          <w:rFonts w:ascii="Arial" w:hAnsi="Arial" w:cs="Arial"/>
        </w:rPr>
        <w:t xml:space="preserve"> port and flag state inspectors.</w:t>
      </w:r>
    </w:p>
    <w:p w14:paraId="239CB505" w14:textId="77777777" w:rsidR="00A46A08" w:rsidRDefault="00A46A08" w:rsidP="002D23AC">
      <w:pPr>
        <w:rPr>
          <w:rFonts w:ascii="Arial" w:hAnsi="Arial" w:cs="Arial"/>
        </w:rPr>
      </w:pPr>
    </w:p>
    <w:p w14:paraId="4DD945C0" w14:textId="092BDCDA" w:rsidR="00A46A08" w:rsidRPr="00E73E43" w:rsidRDefault="00A46A08" w:rsidP="002D23AC">
      <w:pPr>
        <w:rPr>
          <w:rFonts w:ascii="Arial" w:hAnsi="Arial" w:cs="Arial"/>
        </w:rPr>
      </w:pPr>
      <w:r>
        <w:rPr>
          <w:rFonts w:ascii="Arial" w:hAnsi="Arial" w:cs="Arial"/>
        </w:rPr>
        <w:t xml:space="preserve">The relevant sub-sections within this </w:t>
      </w:r>
      <w:r w:rsidR="00B95214">
        <w:rPr>
          <w:rFonts w:ascii="Arial" w:hAnsi="Arial" w:cs="Arial"/>
        </w:rPr>
        <w:t>section</w:t>
      </w:r>
      <w:r>
        <w:rPr>
          <w:rFonts w:ascii="Arial" w:hAnsi="Arial" w:cs="Arial"/>
        </w:rPr>
        <w:t xml:space="preserve"> provide further information and a means by which to record the update status of the relevant products.</w:t>
      </w:r>
    </w:p>
    <w:p w14:paraId="2355B4C9" w14:textId="77777777" w:rsidR="00665BA1" w:rsidRDefault="00665BA1" w:rsidP="002D23AC">
      <w:pPr>
        <w:rPr>
          <w:rFonts w:ascii="Arial" w:hAnsi="Arial" w:cs="Arial"/>
        </w:rPr>
      </w:pPr>
    </w:p>
    <w:p w14:paraId="2A055B49" w14:textId="3EE7D405" w:rsidR="00E73E43" w:rsidRDefault="00E73E43" w:rsidP="002D23AC">
      <w:pPr>
        <w:rPr>
          <w:rFonts w:ascii="Arial" w:hAnsi="Arial" w:cs="Arial"/>
        </w:rPr>
      </w:pPr>
      <w:r>
        <w:rPr>
          <w:rFonts w:ascii="Arial" w:hAnsi="Arial" w:cs="Arial"/>
          <w:b/>
        </w:rPr>
        <w:t>Sub-section breakdown</w:t>
      </w:r>
    </w:p>
    <w:p w14:paraId="2A8BD850" w14:textId="174114CF" w:rsidR="00E73E43" w:rsidRDefault="00E73E43" w:rsidP="002D23AC">
      <w:pPr>
        <w:rPr>
          <w:rFonts w:ascii="Arial" w:hAnsi="Arial" w:cs="Arial"/>
        </w:rPr>
      </w:pPr>
      <w:r>
        <w:rPr>
          <w:rFonts w:ascii="Arial" w:hAnsi="Arial" w:cs="Arial"/>
        </w:rPr>
        <w:t xml:space="preserve">Included within this </w:t>
      </w:r>
      <w:r w:rsidR="00B95214">
        <w:rPr>
          <w:rFonts w:ascii="Arial" w:hAnsi="Arial" w:cs="Arial"/>
        </w:rPr>
        <w:t>section</w:t>
      </w:r>
      <w:r>
        <w:rPr>
          <w:rFonts w:ascii="Arial" w:hAnsi="Arial" w:cs="Arial"/>
        </w:rPr>
        <w:t xml:space="preserve"> are the following sub-sections:</w:t>
      </w:r>
    </w:p>
    <w:p w14:paraId="51F631E7" w14:textId="77777777" w:rsidR="00E73E43" w:rsidRDefault="00E73E43" w:rsidP="002D23AC">
      <w:pPr>
        <w:rPr>
          <w:rFonts w:ascii="Arial" w:hAnsi="Arial" w:cs="Arial"/>
        </w:rPr>
      </w:pPr>
    </w:p>
    <w:p w14:paraId="1769D63B" w14:textId="77777777" w:rsidR="00E73E43" w:rsidRDefault="00E73E43" w:rsidP="00E73E43">
      <w:pPr>
        <w:pStyle w:val="ListParagraph"/>
        <w:numPr>
          <w:ilvl w:val="0"/>
          <w:numId w:val="4"/>
        </w:numPr>
        <w:rPr>
          <w:rFonts w:ascii="Arial" w:hAnsi="Arial" w:cs="Arial"/>
        </w:rPr>
      </w:pPr>
      <w:bookmarkStart w:id="0" w:name="_Hlk158879904"/>
      <w:r>
        <w:rPr>
          <w:rFonts w:ascii="Arial" w:hAnsi="Arial" w:cs="Arial"/>
        </w:rPr>
        <w:t>Update status of the electronic charts, including latest discs</w:t>
      </w:r>
    </w:p>
    <w:p w14:paraId="524C53D9" w14:textId="77777777" w:rsidR="00E73E43" w:rsidRDefault="00E73E43" w:rsidP="00E73E43">
      <w:pPr>
        <w:pStyle w:val="ListParagraph"/>
        <w:numPr>
          <w:ilvl w:val="0"/>
          <w:numId w:val="4"/>
        </w:numPr>
        <w:rPr>
          <w:rFonts w:ascii="Arial" w:hAnsi="Arial" w:cs="Arial"/>
        </w:rPr>
      </w:pPr>
      <w:r>
        <w:rPr>
          <w:rFonts w:ascii="Arial" w:hAnsi="Arial" w:cs="Arial"/>
        </w:rPr>
        <w:t>Temporary &amp; Preliminary Notices to Mariners on the Admiralty Information Overlay (AIO), if available for the ECD / ECDIS on board</w:t>
      </w:r>
    </w:p>
    <w:p w14:paraId="5539916F" w14:textId="77777777" w:rsidR="00E73E43" w:rsidRDefault="00E73E43" w:rsidP="00E73E43">
      <w:pPr>
        <w:pStyle w:val="ListParagraph"/>
        <w:numPr>
          <w:ilvl w:val="0"/>
          <w:numId w:val="4"/>
        </w:numPr>
        <w:rPr>
          <w:rFonts w:ascii="Arial" w:hAnsi="Arial" w:cs="Arial"/>
        </w:rPr>
      </w:pPr>
      <w:r>
        <w:rPr>
          <w:rFonts w:ascii="Arial" w:hAnsi="Arial" w:cs="Arial"/>
        </w:rPr>
        <w:t>The latest ‘README’ file.</w:t>
      </w:r>
    </w:p>
    <w:p w14:paraId="1C8D34DB" w14:textId="77777777" w:rsidR="00E73E43" w:rsidRDefault="00E73E43" w:rsidP="00E73E43">
      <w:pPr>
        <w:pStyle w:val="ListParagraph"/>
        <w:numPr>
          <w:ilvl w:val="0"/>
          <w:numId w:val="4"/>
        </w:numPr>
        <w:rPr>
          <w:rFonts w:ascii="Arial" w:hAnsi="Arial" w:cs="Arial"/>
        </w:rPr>
      </w:pPr>
      <w:r>
        <w:rPr>
          <w:rFonts w:ascii="Arial" w:hAnsi="Arial" w:cs="Arial"/>
        </w:rPr>
        <w:t xml:space="preserve">Section VIII of Admiralty </w:t>
      </w:r>
      <w:proofErr w:type="spellStart"/>
      <w:r>
        <w:rPr>
          <w:rFonts w:ascii="Arial" w:hAnsi="Arial" w:cs="Arial"/>
        </w:rPr>
        <w:t>NtM’s</w:t>
      </w:r>
      <w:proofErr w:type="spellEnd"/>
    </w:p>
    <w:p w14:paraId="70316DC1" w14:textId="77777777" w:rsidR="00E73E43" w:rsidRDefault="00E73E43" w:rsidP="00E73E43">
      <w:pPr>
        <w:pStyle w:val="ListParagraph"/>
        <w:numPr>
          <w:ilvl w:val="0"/>
          <w:numId w:val="4"/>
        </w:numPr>
        <w:rPr>
          <w:rFonts w:ascii="Arial" w:hAnsi="Arial" w:cs="Arial"/>
        </w:rPr>
      </w:pPr>
      <w:r>
        <w:rPr>
          <w:rFonts w:ascii="Arial" w:hAnsi="Arial" w:cs="Arial"/>
        </w:rPr>
        <w:t>Cancelled and withdrawn ENC’s</w:t>
      </w:r>
    </w:p>
    <w:p w14:paraId="334C67CC" w14:textId="77777777" w:rsidR="00E73E43" w:rsidRDefault="00E73E43" w:rsidP="00E73E43">
      <w:pPr>
        <w:pStyle w:val="ListParagraph"/>
        <w:numPr>
          <w:ilvl w:val="0"/>
          <w:numId w:val="4"/>
        </w:numPr>
        <w:rPr>
          <w:rFonts w:ascii="Arial" w:hAnsi="Arial" w:cs="Arial"/>
        </w:rPr>
      </w:pPr>
      <w:r>
        <w:rPr>
          <w:rFonts w:ascii="Arial" w:hAnsi="Arial" w:cs="Arial"/>
        </w:rPr>
        <w:t>Update status of the Admiralty Digital Products (ADP’s), including latest discs</w:t>
      </w:r>
    </w:p>
    <w:p w14:paraId="1536B921" w14:textId="77777777" w:rsidR="00A46A08" w:rsidRDefault="00A46A08" w:rsidP="00E73E43">
      <w:pPr>
        <w:pStyle w:val="ListParagraph"/>
        <w:numPr>
          <w:ilvl w:val="0"/>
          <w:numId w:val="4"/>
        </w:numPr>
        <w:rPr>
          <w:rFonts w:ascii="Arial" w:hAnsi="Arial" w:cs="Arial"/>
        </w:rPr>
      </w:pPr>
      <w:r>
        <w:rPr>
          <w:rFonts w:ascii="Arial" w:hAnsi="Arial" w:cs="Arial"/>
        </w:rPr>
        <w:t>Update status of the e-NP’s including the latest system certificate</w:t>
      </w:r>
    </w:p>
    <w:p w14:paraId="6F68ED6B" w14:textId="77777777" w:rsidR="00A46A08" w:rsidRDefault="00A46A08" w:rsidP="00E73E43">
      <w:pPr>
        <w:pStyle w:val="ListParagraph"/>
        <w:numPr>
          <w:ilvl w:val="0"/>
          <w:numId w:val="4"/>
        </w:numPr>
        <w:rPr>
          <w:rFonts w:ascii="Arial" w:hAnsi="Arial" w:cs="Arial"/>
        </w:rPr>
      </w:pPr>
      <w:r>
        <w:rPr>
          <w:rFonts w:ascii="Arial" w:hAnsi="Arial" w:cs="Arial"/>
        </w:rPr>
        <w:t>Update status of any other regulatory products.</w:t>
      </w:r>
    </w:p>
    <w:p w14:paraId="2769182F" w14:textId="77777777" w:rsidR="003C1E68" w:rsidRDefault="003C1E68" w:rsidP="003C1E68">
      <w:pPr>
        <w:pStyle w:val="ListParagraph"/>
        <w:numPr>
          <w:ilvl w:val="0"/>
          <w:numId w:val="4"/>
        </w:numPr>
        <w:rPr>
          <w:rFonts w:ascii="Arial" w:hAnsi="Arial" w:cs="Arial"/>
        </w:rPr>
      </w:pPr>
      <w:r>
        <w:rPr>
          <w:rFonts w:ascii="Arial" w:hAnsi="Arial" w:cs="Arial"/>
        </w:rPr>
        <w:t>Maintenance of the ECS / ECDIS including software update discs</w:t>
      </w:r>
    </w:p>
    <w:p w14:paraId="05D195B9" w14:textId="77777777" w:rsidR="006158E3" w:rsidRDefault="006158E3" w:rsidP="00E73E43">
      <w:pPr>
        <w:pStyle w:val="ListParagraph"/>
        <w:numPr>
          <w:ilvl w:val="0"/>
          <w:numId w:val="4"/>
        </w:numPr>
        <w:rPr>
          <w:rFonts w:ascii="Arial" w:hAnsi="Arial" w:cs="Arial"/>
        </w:rPr>
      </w:pPr>
      <w:r>
        <w:rPr>
          <w:rFonts w:ascii="Arial" w:hAnsi="Arial" w:cs="Arial"/>
        </w:rPr>
        <w:t>Review of the vessel risk assessment on an annual basis.</w:t>
      </w:r>
    </w:p>
    <w:p w14:paraId="54699B18" w14:textId="77777777" w:rsidR="00181E28" w:rsidRDefault="00181E28" w:rsidP="00E73E43">
      <w:pPr>
        <w:pStyle w:val="ListParagraph"/>
        <w:numPr>
          <w:ilvl w:val="0"/>
          <w:numId w:val="4"/>
        </w:numPr>
        <w:rPr>
          <w:rFonts w:ascii="Arial" w:hAnsi="Arial" w:cs="Arial"/>
        </w:rPr>
      </w:pPr>
      <w:r>
        <w:rPr>
          <w:rFonts w:ascii="Arial" w:hAnsi="Arial" w:cs="Arial"/>
        </w:rPr>
        <w:t>Maintenance of the ECDIS – Annual performance check</w:t>
      </w:r>
    </w:p>
    <w:bookmarkEnd w:id="0"/>
    <w:p w14:paraId="461C08B4" w14:textId="77777777" w:rsidR="002D23AC" w:rsidRDefault="002D23AC" w:rsidP="002D23AC">
      <w:pPr>
        <w:rPr>
          <w:rFonts w:ascii="Arial" w:hAnsi="Arial" w:cs="Arial"/>
        </w:rPr>
      </w:pPr>
    </w:p>
    <w:p w14:paraId="3C86CC50" w14:textId="77777777" w:rsidR="002D23AC" w:rsidRDefault="002D23AC" w:rsidP="002D23AC">
      <w:pPr>
        <w:rPr>
          <w:rFonts w:ascii="Arial" w:hAnsi="Arial" w:cs="Arial"/>
        </w:rPr>
      </w:pPr>
    </w:p>
    <w:p w14:paraId="1A58FA9F" w14:textId="3E3086D0" w:rsidR="00662055" w:rsidRDefault="00662055">
      <w:pPr>
        <w:spacing w:after="160" w:line="259" w:lineRule="auto"/>
        <w:rPr>
          <w:rFonts w:ascii="Arial" w:hAnsi="Arial" w:cs="Arial"/>
        </w:rPr>
      </w:pPr>
      <w:r>
        <w:rPr>
          <w:rFonts w:ascii="Arial" w:hAnsi="Arial" w:cs="Arial"/>
          <w:b/>
        </w:rPr>
        <w:t>Vessel ECDIS details</w:t>
      </w:r>
    </w:p>
    <w:p w14:paraId="62936C44" w14:textId="77777777" w:rsidR="00662055" w:rsidRDefault="00662055">
      <w:pPr>
        <w:spacing w:after="160" w:line="259" w:lineRule="auto"/>
        <w:rPr>
          <w:rFonts w:ascii="Arial" w:hAnsi="Arial" w:cs="Arial"/>
        </w:rPr>
      </w:pPr>
      <w:r>
        <w:rPr>
          <w:rFonts w:ascii="Arial" w:hAnsi="Arial" w:cs="Arial"/>
        </w:rPr>
        <w:t>It is recommended the fixed details of the installed ECDIS are captured in this section for quick reference at any time for audits, inspections, annual checks and any other relevant time</w:t>
      </w:r>
      <w:r w:rsidR="00362C10">
        <w:rPr>
          <w:rFonts w:ascii="Arial" w:hAnsi="Arial" w:cs="Arial"/>
        </w:rPr>
        <w:t xml:space="preserve"> (see over)</w:t>
      </w:r>
      <w:r>
        <w:rPr>
          <w:rFonts w:ascii="Arial" w:hAnsi="Arial" w:cs="Arial"/>
        </w:rPr>
        <w:t>.</w:t>
      </w:r>
    </w:p>
    <w:p w14:paraId="4F3AC0B6" w14:textId="66B0B8CB" w:rsidR="00CD2EE6" w:rsidRPr="00510C69" w:rsidRDefault="00CD2EE6" w:rsidP="00510C69">
      <w:pPr>
        <w:pStyle w:val="ListParagraph"/>
        <w:numPr>
          <w:ilvl w:val="0"/>
          <w:numId w:val="10"/>
        </w:numPr>
        <w:spacing w:after="160" w:line="259" w:lineRule="auto"/>
        <w:ind w:left="360"/>
        <w:rPr>
          <w:rFonts w:ascii="Arial" w:hAnsi="Arial" w:cs="Arial"/>
        </w:rPr>
      </w:pPr>
      <w:r w:rsidRPr="00510C69">
        <w:rPr>
          <w:rFonts w:ascii="Arial" w:hAnsi="Arial" w:cs="Arial"/>
        </w:rPr>
        <w:br w:type="page"/>
      </w:r>
    </w:p>
    <w:p w14:paraId="1BFFF670" w14:textId="77777777" w:rsidR="00CD2EE6" w:rsidRDefault="00CD2EE6">
      <w:pPr>
        <w:spacing w:after="160" w:line="259" w:lineRule="auto"/>
        <w:rPr>
          <w:rFonts w:ascii="Arial" w:hAnsi="Arial" w:cs="Arial"/>
        </w:rPr>
        <w:sectPr w:rsidR="00CD2EE6" w:rsidSect="004A09C9">
          <w:footerReference w:type="default" r:id="rId8"/>
          <w:pgSz w:w="11906" w:h="16838"/>
          <w:pgMar w:top="1008" w:right="1008" w:bottom="1008" w:left="1008" w:header="708" w:footer="708" w:gutter="0"/>
          <w:cols w:space="708"/>
          <w:docGrid w:linePitch="360"/>
        </w:sectPr>
      </w:pPr>
    </w:p>
    <w:p w14:paraId="459DE4E1" w14:textId="37D4AD81" w:rsidR="00CD2EE6" w:rsidRPr="00510C69" w:rsidRDefault="00510C69">
      <w:pPr>
        <w:spacing w:after="160" w:line="259" w:lineRule="auto"/>
        <w:rPr>
          <w:rFonts w:ascii="Arial" w:hAnsi="Arial" w:cs="Arial"/>
          <w:b/>
        </w:rPr>
      </w:pPr>
      <w:r w:rsidRPr="00510C69">
        <w:rPr>
          <w:rFonts w:ascii="Arial" w:hAnsi="Arial" w:cs="Arial"/>
          <w:b/>
        </w:rPr>
        <w:lastRenderedPageBreak/>
        <w:t>ECDIS Details</w:t>
      </w:r>
    </w:p>
    <w:tbl>
      <w:tblPr>
        <w:tblStyle w:val="TableGrid"/>
        <w:tblW w:w="0" w:type="auto"/>
        <w:tblLook w:val="04A0" w:firstRow="1" w:lastRow="0" w:firstColumn="1" w:lastColumn="0" w:noHBand="0" w:noVBand="1"/>
      </w:tblPr>
      <w:tblGrid>
        <w:gridCol w:w="2393"/>
        <w:gridCol w:w="2529"/>
        <w:gridCol w:w="2529"/>
        <w:gridCol w:w="2529"/>
        <w:gridCol w:w="2529"/>
        <w:gridCol w:w="2529"/>
      </w:tblGrid>
      <w:tr w:rsidR="00CD2EE6" w14:paraId="02FA80BB" w14:textId="77777777" w:rsidTr="00CD2EE6">
        <w:trPr>
          <w:trHeight w:val="818"/>
          <w:tblHeader/>
        </w:trPr>
        <w:tc>
          <w:tcPr>
            <w:tcW w:w="2393" w:type="dxa"/>
            <w:shd w:val="clear" w:color="auto" w:fill="BFBFBF" w:themeFill="background1" w:themeFillShade="BF"/>
            <w:vAlign w:val="center"/>
          </w:tcPr>
          <w:p w14:paraId="55625C6F" w14:textId="77777777" w:rsidR="00CD2EE6" w:rsidRPr="00662055" w:rsidRDefault="00CD2EE6" w:rsidP="00662055">
            <w:pPr>
              <w:spacing w:after="160" w:line="259" w:lineRule="auto"/>
              <w:rPr>
                <w:rFonts w:ascii="Arial" w:hAnsi="Arial" w:cs="Arial"/>
                <w:b/>
              </w:rPr>
            </w:pPr>
          </w:p>
        </w:tc>
        <w:tc>
          <w:tcPr>
            <w:tcW w:w="2529" w:type="dxa"/>
            <w:vAlign w:val="bottom"/>
          </w:tcPr>
          <w:p w14:paraId="39810037" w14:textId="77777777" w:rsidR="00CD2EE6" w:rsidRPr="00181E28" w:rsidRDefault="00CD2EE6" w:rsidP="00181E28">
            <w:pPr>
              <w:spacing w:after="160" w:line="259" w:lineRule="auto"/>
              <w:jc w:val="center"/>
              <w:rPr>
                <w:rFonts w:ascii="Arial" w:hAnsi="Arial" w:cs="Arial"/>
                <w:b/>
              </w:rPr>
            </w:pPr>
            <w:r w:rsidRPr="00181E28">
              <w:rPr>
                <w:rFonts w:ascii="Arial" w:hAnsi="Arial" w:cs="Arial"/>
                <w:b/>
              </w:rPr>
              <w:t>ECDIS 1 – Main system</w:t>
            </w:r>
          </w:p>
        </w:tc>
        <w:tc>
          <w:tcPr>
            <w:tcW w:w="2529" w:type="dxa"/>
            <w:vAlign w:val="bottom"/>
          </w:tcPr>
          <w:p w14:paraId="24F21B6B" w14:textId="77777777" w:rsidR="00CD2EE6" w:rsidRPr="00181E28" w:rsidRDefault="00CD2EE6" w:rsidP="00181E28">
            <w:pPr>
              <w:spacing w:after="160" w:line="259" w:lineRule="auto"/>
              <w:jc w:val="center"/>
              <w:rPr>
                <w:rFonts w:ascii="Arial" w:hAnsi="Arial" w:cs="Arial"/>
                <w:b/>
              </w:rPr>
            </w:pPr>
            <w:r w:rsidRPr="00181E28">
              <w:rPr>
                <w:rFonts w:ascii="Arial" w:hAnsi="Arial" w:cs="Arial"/>
                <w:b/>
              </w:rPr>
              <w:t>ECDIS 2 – Backup system</w:t>
            </w:r>
          </w:p>
        </w:tc>
        <w:tc>
          <w:tcPr>
            <w:tcW w:w="2529" w:type="dxa"/>
            <w:vAlign w:val="bottom"/>
          </w:tcPr>
          <w:p w14:paraId="77129EC0" w14:textId="77777777" w:rsidR="00CD2EE6" w:rsidRPr="00181E28" w:rsidRDefault="00CD2EE6" w:rsidP="00181E28">
            <w:pPr>
              <w:spacing w:after="160" w:line="259" w:lineRule="auto"/>
              <w:jc w:val="center"/>
              <w:rPr>
                <w:rFonts w:ascii="Arial" w:hAnsi="Arial" w:cs="Arial"/>
                <w:b/>
              </w:rPr>
            </w:pPr>
            <w:r w:rsidRPr="00181E28">
              <w:rPr>
                <w:rFonts w:ascii="Arial" w:hAnsi="Arial" w:cs="Arial"/>
                <w:b/>
              </w:rPr>
              <w:t>ECDIS 3 – Reserve system</w:t>
            </w:r>
          </w:p>
        </w:tc>
        <w:tc>
          <w:tcPr>
            <w:tcW w:w="2529" w:type="dxa"/>
            <w:vAlign w:val="bottom"/>
          </w:tcPr>
          <w:p w14:paraId="20612583" w14:textId="77777777" w:rsidR="00CD2EE6" w:rsidRPr="00181E28" w:rsidRDefault="00CD2EE6" w:rsidP="00CD2EE6">
            <w:pPr>
              <w:spacing w:after="160" w:line="259" w:lineRule="auto"/>
              <w:jc w:val="center"/>
              <w:rPr>
                <w:rFonts w:ascii="Arial" w:hAnsi="Arial" w:cs="Arial"/>
                <w:b/>
              </w:rPr>
            </w:pPr>
            <w:r>
              <w:rPr>
                <w:rFonts w:ascii="Arial" w:hAnsi="Arial" w:cs="Arial"/>
                <w:b/>
              </w:rPr>
              <w:t>ECDIS 4</w:t>
            </w:r>
            <w:r w:rsidRPr="00181E28">
              <w:rPr>
                <w:rFonts w:ascii="Arial" w:hAnsi="Arial" w:cs="Arial"/>
                <w:b/>
              </w:rPr>
              <w:t xml:space="preserve"> – Reserve system</w:t>
            </w:r>
          </w:p>
        </w:tc>
        <w:tc>
          <w:tcPr>
            <w:tcW w:w="2529" w:type="dxa"/>
            <w:vAlign w:val="bottom"/>
          </w:tcPr>
          <w:p w14:paraId="49E8CC82" w14:textId="77777777" w:rsidR="00CD2EE6" w:rsidRPr="00181E28" w:rsidRDefault="00CD2EE6" w:rsidP="00CD2EE6">
            <w:pPr>
              <w:spacing w:after="160" w:line="259" w:lineRule="auto"/>
              <w:jc w:val="center"/>
              <w:rPr>
                <w:rFonts w:ascii="Arial" w:hAnsi="Arial" w:cs="Arial"/>
                <w:b/>
              </w:rPr>
            </w:pPr>
            <w:r w:rsidRPr="00181E28">
              <w:rPr>
                <w:rFonts w:ascii="Arial" w:hAnsi="Arial" w:cs="Arial"/>
                <w:b/>
              </w:rPr>
              <w:t xml:space="preserve">ECDIS </w:t>
            </w:r>
            <w:r>
              <w:rPr>
                <w:rFonts w:ascii="Arial" w:hAnsi="Arial" w:cs="Arial"/>
                <w:b/>
              </w:rPr>
              <w:t>5</w:t>
            </w:r>
            <w:r w:rsidRPr="00181E28">
              <w:rPr>
                <w:rFonts w:ascii="Arial" w:hAnsi="Arial" w:cs="Arial"/>
                <w:b/>
              </w:rPr>
              <w:t xml:space="preserve"> – Reserve system</w:t>
            </w:r>
          </w:p>
        </w:tc>
      </w:tr>
      <w:tr w:rsidR="00CD2EE6" w14:paraId="5D8E3D03" w14:textId="77777777" w:rsidTr="00CD2EE6">
        <w:trPr>
          <w:trHeight w:val="1152"/>
        </w:trPr>
        <w:tc>
          <w:tcPr>
            <w:tcW w:w="2393" w:type="dxa"/>
            <w:shd w:val="clear" w:color="auto" w:fill="BFBFBF" w:themeFill="background1" w:themeFillShade="BF"/>
            <w:vAlign w:val="center"/>
          </w:tcPr>
          <w:p w14:paraId="5F292FD1" w14:textId="77777777" w:rsidR="00CD2EE6" w:rsidRPr="00662055" w:rsidRDefault="00CD2EE6" w:rsidP="00662055">
            <w:pPr>
              <w:spacing w:after="160" w:line="259" w:lineRule="auto"/>
              <w:rPr>
                <w:rFonts w:ascii="Arial" w:hAnsi="Arial" w:cs="Arial"/>
                <w:b/>
              </w:rPr>
            </w:pPr>
            <w:r w:rsidRPr="00662055">
              <w:rPr>
                <w:rFonts w:ascii="Arial" w:hAnsi="Arial" w:cs="Arial"/>
                <w:b/>
              </w:rPr>
              <w:t>Manufacturer</w:t>
            </w:r>
          </w:p>
        </w:tc>
        <w:tc>
          <w:tcPr>
            <w:tcW w:w="2529" w:type="dxa"/>
          </w:tcPr>
          <w:p w14:paraId="4A1C535F" w14:textId="77777777" w:rsidR="00CD2EE6" w:rsidRDefault="00CD2EE6">
            <w:pPr>
              <w:spacing w:after="160" w:line="259" w:lineRule="auto"/>
              <w:rPr>
                <w:rFonts w:ascii="Arial" w:hAnsi="Arial" w:cs="Arial"/>
              </w:rPr>
            </w:pPr>
          </w:p>
        </w:tc>
        <w:tc>
          <w:tcPr>
            <w:tcW w:w="2529" w:type="dxa"/>
          </w:tcPr>
          <w:p w14:paraId="3BB74A50" w14:textId="77777777" w:rsidR="00CD2EE6" w:rsidRDefault="00CD2EE6">
            <w:pPr>
              <w:spacing w:after="160" w:line="259" w:lineRule="auto"/>
              <w:rPr>
                <w:rFonts w:ascii="Arial" w:hAnsi="Arial" w:cs="Arial"/>
              </w:rPr>
            </w:pPr>
          </w:p>
        </w:tc>
        <w:tc>
          <w:tcPr>
            <w:tcW w:w="2529" w:type="dxa"/>
          </w:tcPr>
          <w:p w14:paraId="01AAC0FF" w14:textId="77777777" w:rsidR="00CD2EE6" w:rsidRDefault="00CD2EE6">
            <w:pPr>
              <w:spacing w:after="160" w:line="259" w:lineRule="auto"/>
              <w:rPr>
                <w:rFonts w:ascii="Arial" w:hAnsi="Arial" w:cs="Arial"/>
              </w:rPr>
            </w:pPr>
          </w:p>
        </w:tc>
        <w:tc>
          <w:tcPr>
            <w:tcW w:w="2529" w:type="dxa"/>
          </w:tcPr>
          <w:p w14:paraId="0EBAB9A0" w14:textId="77777777" w:rsidR="00CD2EE6" w:rsidRDefault="00CD2EE6">
            <w:pPr>
              <w:spacing w:after="160" w:line="259" w:lineRule="auto"/>
              <w:rPr>
                <w:rFonts w:ascii="Arial" w:hAnsi="Arial" w:cs="Arial"/>
              </w:rPr>
            </w:pPr>
          </w:p>
        </w:tc>
        <w:tc>
          <w:tcPr>
            <w:tcW w:w="2529" w:type="dxa"/>
          </w:tcPr>
          <w:p w14:paraId="2C6FF171" w14:textId="77777777" w:rsidR="00CD2EE6" w:rsidRDefault="00CD2EE6">
            <w:pPr>
              <w:spacing w:after="160" w:line="259" w:lineRule="auto"/>
              <w:rPr>
                <w:rFonts w:ascii="Arial" w:hAnsi="Arial" w:cs="Arial"/>
              </w:rPr>
            </w:pPr>
          </w:p>
        </w:tc>
      </w:tr>
      <w:tr w:rsidR="00CD2EE6" w14:paraId="10CA52A4" w14:textId="77777777" w:rsidTr="00CD2EE6">
        <w:trPr>
          <w:trHeight w:val="1152"/>
        </w:trPr>
        <w:tc>
          <w:tcPr>
            <w:tcW w:w="2393" w:type="dxa"/>
            <w:shd w:val="clear" w:color="auto" w:fill="BFBFBF" w:themeFill="background1" w:themeFillShade="BF"/>
            <w:vAlign w:val="center"/>
          </w:tcPr>
          <w:p w14:paraId="34C78870" w14:textId="77777777" w:rsidR="00CD2EE6" w:rsidRPr="00662055" w:rsidRDefault="00CD2EE6" w:rsidP="00662055">
            <w:pPr>
              <w:spacing w:after="160" w:line="259" w:lineRule="auto"/>
              <w:rPr>
                <w:rFonts w:ascii="Arial" w:hAnsi="Arial" w:cs="Arial"/>
                <w:b/>
              </w:rPr>
            </w:pPr>
            <w:r w:rsidRPr="00662055">
              <w:rPr>
                <w:rFonts w:ascii="Arial" w:hAnsi="Arial" w:cs="Arial"/>
                <w:b/>
              </w:rPr>
              <w:t>Model</w:t>
            </w:r>
          </w:p>
        </w:tc>
        <w:tc>
          <w:tcPr>
            <w:tcW w:w="2529" w:type="dxa"/>
          </w:tcPr>
          <w:p w14:paraId="65C9FD30" w14:textId="77777777" w:rsidR="00CD2EE6" w:rsidRDefault="00CD2EE6">
            <w:pPr>
              <w:spacing w:after="160" w:line="259" w:lineRule="auto"/>
              <w:rPr>
                <w:rFonts w:ascii="Arial" w:hAnsi="Arial" w:cs="Arial"/>
              </w:rPr>
            </w:pPr>
          </w:p>
        </w:tc>
        <w:tc>
          <w:tcPr>
            <w:tcW w:w="2529" w:type="dxa"/>
          </w:tcPr>
          <w:p w14:paraId="110305BD" w14:textId="77777777" w:rsidR="00CD2EE6" w:rsidRDefault="00CD2EE6">
            <w:pPr>
              <w:spacing w:after="160" w:line="259" w:lineRule="auto"/>
              <w:rPr>
                <w:rFonts w:ascii="Arial" w:hAnsi="Arial" w:cs="Arial"/>
              </w:rPr>
            </w:pPr>
          </w:p>
        </w:tc>
        <w:tc>
          <w:tcPr>
            <w:tcW w:w="2529" w:type="dxa"/>
          </w:tcPr>
          <w:p w14:paraId="3BFFDB55" w14:textId="77777777" w:rsidR="00CD2EE6" w:rsidRDefault="00CD2EE6">
            <w:pPr>
              <w:spacing w:after="160" w:line="259" w:lineRule="auto"/>
              <w:rPr>
                <w:rFonts w:ascii="Arial" w:hAnsi="Arial" w:cs="Arial"/>
              </w:rPr>
            </w:pPr>
          </w:p>
        </w:tc>
        <w:tc>
          <w:tcPr>
            <w:tcW w:w="2529" w:type="dxa"/>
          </w:tcPr>
          <w:p w14:paraId="618E2425" w14:textId="77777777" w:rsidR="00CD2EE6" w:rsidRDefault="00CD2EE6">
            <w:pPr>
              <w:spacing w:after="160" w:line="259" w:lineRule="auto"/>
              <w:rPr>
                <w:rFonts w:ascii="Arial" w:hAnsi="Arial" w:cs="Arial"/>
              </w:rPr>
            </w:pPr>
          </w:p>
        </w:tc>
        <w:tc>
          <w:tcPr>
            <w:tcW w:w="2529" w:type="dxa"/>
          </w:tcPr>
          <w:p w14:paraId="250D783C" w14:textId="77777777" w:rsidR="00CD2EE6" w:rsidRDefault="00CD2EE6">
            <w:pPr>
              <w:spacing w:after="160" w:line="259" w:lineRule="auto"/>
              <w:rPr>
                <w:rFonts w:ascii="Arial" w:hAnsi="Arial" w:cs="Arial"/>
              </w:rPr>
            </w:pPr>
          </w:p>
        </w:tc>
      </w:tr>
      <w:tr w:rsidR="00CD2EE6" w14:paraId="26CC398A" w14:textId="77777777" w:rsidTr="00CD2EE6">
        <w:trPr>
          <w:trHeight w:val="1152"/>
        </w:trPr>
        <w:tc>
          <w:tcPr>
            <w:tcW w:w="2393" w:type="dxa"/>
            <w:shd w:val="clear" w:color="auto" w:fill="BFBFBF" w:themeFill="background1" w:themeFillShade="BF"/>
            <w:vAlign w:val="center"/>
          </w:tcPr>
          <w:p w14:paraId="3CD123F0" w14:textId="77777777" w:rsidR="00CD2EE6" w:rsidRPr="00662055" w:rsidRDefault="00CD2EE6" w:rsidP="00662055">
            <w:pPr>
              <w:spacing w:after="160" w:line="259" w:lineRule="auto"/>
              <w:rPr>
                <w:rFonts w:ascii="Arial" w:hAnsi="Arial" w:cs="Arial"/>
                <w:b/>
              </w:rPr>
            </w:pPr>
            <w:r w:rsidRPr="00662055">
              <w:rPr>
                <w:rFonts w:ascii="Arial" w:hAnsi="Arial" w:cs="Arial"/>
                <w:b/>
              </w:rPr>
              <w:t>System serial number</w:t>
            </w:r>
          </w:p>
        </w:tc>
        <w:tc>
          <w:tcPr>
            <w:tcW w:w="2529" w:type="dxa"/>
          </w:tcPr>
          <w:p w14:paraId="3E5C772B" w14:textId="77777777" w:rsidR="00CD2EE6" w:rsidRDefault="00CD2EE6">
            <w:pPr>
              <w:spacing w:after="160" w:line="259" w:lineRule="auto"/>
              <w:rPr>
                <w:rFonts w:ascii="Arial" w:hAnsi="Arial" w:cs="Arial"/>
              </w:rPr>
            </w:pPr>
          </w:p>
        </w:tc>
        <w:tc>
          <w:tcPr>
            <w:tcW w:w="2529" w:type="dxa"/>
          </w:tcPr>
          <w:p w14:paraId="7C54834F" w14:textId="77777777" w:rsidR="00CD2EE6" w:rsidRDefault="00CD2EE6">
            <w:pPr>
              <w:spacing w:after="160" w:line="259" w:lineRule="auto"/>
              <w:rPr>
                <w:rFonts w:ascii="Arial" w:hAnsi="Arial" w:cs="Arial"/>
              </w:rPr>
            </w:pPr>
          </w:p>
        </w:tc>
        <w:tc>
          <w:tcPr>
            <w:tcW w:w="2529" w:type="dxa"/>
          </w:tcPr>
          <w:p w14:paraId="513E73F8" w14:textId="77777777" w:rsidR="00CD2EE6" w:rsidRDefault="00CD2EE6">
            <w:pPr>
              <w:spacing w:after="160" w:line="259" w:lineRule="auto"/>
              <w:rPr>
                <w:rFonts w:ascii="Arial" w:hAnsi="Arial" w:cs="Arial"/>
              </w:rPr>
            </w:pPr>
          </w:p>
        </w:tc>
        <w:tc>
          <w:tcPr>
            <w:tcW w:w="2529" w:type="dxa"/>
          </w:tcPr>
          <w:p w14:paraId="63F3DE1D" w14:textId="77777777" w:rsidR="00CD2EE6" w:rsidRDefault="00CD2EE6">
            <w:pPr>
              <w:spacing w:after="160" w:line="259" w:lineRule="auto"/>
              <w:rPr>
                <w:rFonts w:ascii="Arial" w:hAnsi="Arial" w:cs="Arial"/>
              </w:rPr>
            </w:pPr>
          </w:p>
        </w:tc>
        <w:tc>
          <w:tcPr>
            <w:tcW w:w="2529" w:type="dxa"/>
          </w:tcPr>
          <w:p w14:paraId="1D9CE364" w14:textId="77777777" w:rsidR="00CD2EE6" w:rsidRDefault="00CD2EE6">
            <w:pPr>
              <w:spacing w:after="160" w:line="259" w:lineRule="auto"/>
              <w:rPr>
                <w:rFonts w:ascii="Arial" w:hAnsi="Arial" w:cs="Arial"/>
              </w:rPr>
            </w:pPr>
          </w:p>
        </w:tc>
      </w:tr>
      <w:tr w:rsidR="00CD2EE6" w14:paraId="294116D8" w14:textId="77777777" w:rsidTr="00CD2EE6">
        <w:trPr>
          <w:trHeight w:val="1152"/>
        </w:trPr>
        <w:tc>
          <w:tcPr>
            <w:tcW w:w="2393" w:type="dxa"/>
            <w:shd w:val="clear" w:color="auto" w:fill="BFBFBF" w:themeFill="background1" w:themeFillShade="BF"/>
            <w:vAlign w:val="center"/>
          </w:tcPr>
          <w:p w14:paraId="03C81E2E" w14:textId="77777777" w:rsidR="00CD2EE6" w:rsidRPr="00662055" w:rsidRDefault="00CD2EE6" w:rsidP="00662055">
            <w:pPr>
              <w:spacing w:after="160" w:line="259" w:lineRule="auto"/>
              <w:rPr>
                <w:rFonts w:ascii="Arial" w:hAnsi="Arial" w:cs="Arial"/>
                <w:b/>
              </w:rPr>
            </w:pPr>
            <w:r w:rsidRPr="00662055">
              <w:rPr>
                <w:rFonts w:ascii="Arial" w:hAnsi="Arial" w:cs="Arial"/>
                <w:b/>
              </w:rPr>
              <w:t>Software version number</w:t>
            </w:r>
          </w:p>
        </w:tc>
        <w:tc>
          <w:tcPr>
            <w:tcW w:w="2529" w:type="dxa"/>
          </w:tcPr>
          <w:p w14:paraId="2F3A8348" w14:textId="77777777" w:rsidR="00CD2EE6" w:rsidRDefault="00CD2EE6">
            <w:pPr>
              <w:spacing w:after="160" w:line="259" w:lineRule="auto"/>
              <w:rPr>
                <w:rFonts w:ascii="Arial" w:hAnsi="Arial" w:cs="Arial"/>
              </w:rPr>
            </w:pPr>
          </w:p>
        </w:tc>
        <w:tc>
          <w:tcPr>
            <w:tcW w:w="2529" w:type="dxa"/>
          </w:tcPr>
          <w:p w14:paraId="72CB4050" w14:textId="77777777" w:rsidR="00CD2EE6" w:rsidRDefault="00CD2EE6">
            <w:pPr>
              <w:spacing w:after="160" w:line="259" w:lineRule="auto"/>
              <w:rPr>
                <w:rFonts w:ascii="Arial" w:hAnsi="Arial" w:cs="Arial"/>
              </w:rPr>
            </w:pPr>
          </w:p>
        </w:tc>
        <w:tc>
          <w:tcPr>
            <w:tcW w:w="2529" w:type="dxa"/>
          </w:tcPr>
          <w:p w14:paraId="7A6F3120" w14:textId="77777777" w:rsidR="00CD2EE6" w:rsidRDefault="00CD2EE6">
            <w:pPr>
              <w:spacing w:after="160" w:line="259" w:lineRule="auto"/>
              <w:rPr>
                <w:rFonts w:ascii="Arial" w:hAnsi="Arial" w:cs="Arial"/>
              </w:rPr>
            </w:pPr>
          </w:p>
        </w:tc>
        <w:tc>
          <w:tcPr>
            <w:tcW w:w="2529" w:type="dxa"/>
          </w:tcPr>
          <w:p w14:paraId="16BC8067" w14:textId="77777777" w:rsidR="00CD2EE6" w:rsidRDefault="00CD2EE6">
            <w:pPr>
              <w:spacing w:after="160" w:line="259" w:lineRule="auto"/>
              <w:rPr>
                <w:rFonts w:ascii="Arial" w:hAnsi="Arial" w:cs="Arial"/>
              </w:rPr>
            </w:pPr>
          </w:p>
        </w:tc>
        <w:tc>
          <w:tcPr>
            <w:tcW w:w="2529" w:type="dxa"/>
          </w:tcPr>
          <w:p w14:paraId="5896B8EC" w14:textId="77777777" w:rsidR="00CD2EE6" w:rsidRDefault="00CD2EE6">
            <w:pPr>
              <w:spacing w:after="160" w:line="259" w:lineRule="auto"/>
              <w:rPr>
                <w:rFonts w:ascii="Arial" w:hAnsi="Arial" w:cs="Arial"/>
              </w:rPr>
            </w:pPr>
          </w:p>
        </w:tc>
      </w:tr>
      <w:tr w:rsidR="00CD2EE6" w14:paraId="15856E03" w14:textId="77777777" w:rsidTr="00CD2EE6">
        <w:trPr>
          <w:trHeight w:val="1152"/>
        </w:trPr>
        <w:tc>
          <w:tcPr>
            <w:tcW w:w="2393" w:type="dxa"/>
            <w:shd w:val="clear" w:color="auto" w:fill="BFBFBF" w:themeFill="background1" w:themeFillShade="BF"/>
            <w:vAlign w:val="center"/>
          </w:tcPr>
          <w:p w14:paraId="41161F88" w14:textId="77777777" w:rsidR="00CD2EE6" w:rsidRPr="00662055" w:rsidRDefault="00CD2EE6" w:rsidP="00662055">
            <w:pPr>
              <w:spacing w:after="160" w:line="259" w:lineRule="auto"/>
              <w:rPr>
                <w:rFonts w:ascii="Arial" w:hAnsi="Arial" w:cs="Arial"/>
                <w:b/>
              </w:rPr>
            </w:pPr>
            <w:r w:rsidRPr="00662055">
              <w:rPr>
                <w:rFonts w:ascii="Arial" w:hAnsi="Arial" w:cs="Arial"/>
                <w:b/>
              </w:rPr>
              <w:t>Date installed</w:t>
            </w:r>
          </w:p>
        </w:tc>
        <w:tc>
          <w:tcPr>
            <w:tcW w:w="2529" w:type="dxa"/>
          </w:tcPr>
          <w:p w14:paraId="08C46DB1" w14:textId="77777777" w:rsidR="00CD2EE6" w:rsidRDefault="00CD2EE6">
            <w:pPr>
              <w:spacing w:after="160" w:line="259" w:lineRule="auto"/>
              <w:rPr>
                <w:rFonts w:ascii="Arial" w:hAnsi="Arial" w:cs="Arial"/>
              </w:rPr>
            </w:pPr>
          </w:p>
        </w:tc>
        <w:tc>
          <w:tcPr>
            <w:tcW w:w="2529" w:type="dxa"/>
          </w:tcPr>
          <w:p w14:paraId="72B0C523" w14:textId="77777777" w:rsidR="00CD2EE6" w:rsidRDefault="00CD2EE6">
            <w:pPr>
              <w:spacing w:after="160" w:line="259" w:lineRule="auto"/>
              <w:rPr>
                <w:rFonts w:ascii="Arial" w:hAnsi="Arial" w:cs="Arial"/>
              </w:rPr>
            </w:pPr>
          </w:p>
        </w:tc>
        <w:tc>
          <w:tcPr>
            <w:tcW w:w="2529" w:type="dxa"/>
          </w:tcPr>
          <w:p w14:paraId="0287C582" w14:textId="77777777" w:rsidR="00CD2EE6" w:rsidRDefault="00CD2EE6">
            <w:pPr>
              <w:spacing w:after="160" w:line="259" w:lineRule="auto"/>
              <w:rPr>
                <w:rFonts w:ascii="Arial" w:hAnsi="Arial" w:cs="Arial"/>
              </w:rPr>
            </w:pPr>
          </w:p>
        </w:tc>
        <w:tc>
          <w:tcPr>
            <w:tcW w:w="2529" w:type="dxa"/>
          </w:tcPr>
          <w:p w14:paraId="2DB0AE05" w14:textId="77777777" w:rsidR="00CD2EE6" w:rsidRDefault="00CD2EE6">
            <w:pPr>
              <w:spacing w:after="160" w:line="259" w:lineRule="auto"/>
              <w:rPr>
                <w:rFonts w:ascii="Arial" w:hAnsi="Arial" w:cs="Arial"/>
              </w:rPr>
            </w:pPr>
          </w:p>
        </w:tc>
        <w:tc>
          <w:tcPr>
            <w:tcW w:w="2529" w:type="dxa"/>
          </w:tcPr>
          <w:p w14:paraId="6E10CC95" w14:textId="77777777" w:rsidR="00CD2EE6" w:rsidRDefault="00CD2EE6">
            <w:pPr>
              <w:spacing w:after="160" w:line="259" w:lineRule="auto"/>
              <w:rPr>
                <w:rFonts w:ascii="Arial" w:hAnsi="Arial" w:cs="Arial"/>
              </w:rPr>
            </w:pPr>
          </w:p>
        </w:tc>
      </w:tr>
      <w:tr w:rsidR="00CD2EE6" w14:paraId="7C26AEE9" w14:textId="77777777" w:rsidTr="00CD2EE6">
        <w:trPr>
          <w:trHeight w:val="1152"/>
        </w:trPr>
        <w:tc>
          <w:tcPr>
            <w:tcW w:w="2393" w:type="dxa"/>
            <w:shd w:val="clear" w:color="auto" w:fill="BFBFBF" w:themeFill="background1" w:themeFillShade="BF"/>
            <w:vAlign w:val="center"/>
          </w:tcPr>
          <w:p w14:paraId="3ADA228F" w14:textId="77777777" w:rsidR="00CD2EE6" w:rsidRPr="00662055" w:rsidRDefault="00CD2EE6" w:rsidP="00662055">
            <w:pPr>
              <w:spacing w:after="160" w:line="259" w:lineRule="auto"/>
              <w:rPr>
                <w:rFonts w:ascii="Arial" w:hAnsi="Arial" w:cs="Arial"/>
                <w:b/>
              </w:rPr>
            </w:pPr>
            <w:r w:rsidRPr="00662055">
              <w:rPr>
                <w:rFonts w:ascii="Arial" w:hAnsi="Arial" w:cs="Arial"/>
                <w:b/>
              </w:rPr>
              <w:t>Location</w:t>
            </w:r>
          </w:p>
        </w:tc>
        <w:tc>
          <w:tcPr>
            <w:tcW w:w="2529" w:type="dxa"/>
          </w:tcPr>
          <w:p w14:paraId="5D6CAE00" w14:textId="77777777" w:rsidR="00CD2EE6" w:rsidRDefault="00CD2EE6">
            <w:pPr>
              <w:spacing w:after="160" w:line="259" w:lineRule="auto"/>
              <w:rPr>
                <w:rFonts w:ascii="Arial" w:hAnsi="Arial" w:cs="Arial"/>
              </w:rPr>
            </w:pPr>
          </w:p>
        </w:tc>
        <w:tc>
          <w:tcPr>
            <w:tcW w:w="2529" w:type="dxa"/>
          </w:tcPr>
          <w:p w14:paraId="2D5C1EFA" w14:textId="77777777" w:rsidR="00CD2EE6" w:rsidRDefault="00CD2EE6">
            <w:pPr>
              <w:spacing w:after="160" w:line="259" w:lineRule="auto"/>
              <w:rPr>
                <w:rFonts w:ascii="Arial" w:hAnsi="Arial" w:cs="Arial"/>
              </w:rPr>
            </w:pPr>
          </w:p>
        </w:tc>
        <w:tc>
          <w:tcPr>
            <w:tcW w:w="2529" w:type="dxa"/>
          </w:tcPr>
          <w:p w14:paraId="421D22A7" w14:textId="77777777" w:rsidR="00CD2EE6" w:rsidRDefault="00CD2EE6">
            <w:pPr>
              <w:spacing w:after="160" w:line="259" w:lineRule="auto"/>
              <w:rPr>
                <w:rFonts w:ascii="Arial" w:hAnsi="Arial" w:cs="Arial"/>
              </w:rPr>
            </w:pPr>
          </w:p>
        </w:tc>
        <w:tc>
          <w:tcPr>
            <w:tcW w:w="2529" w:type="dxa"/>
          </w:tcPr>
          <w:p w14:paraId="72C74598" w14:textId="77777777" w:rsidR="00CD2EE6" w:rsidRDefault="00CD2EE6">
            <w:pPr>
              <w:spacing w:after="160" w:line="259" w:lineRule="auto"/>
              <w:rPr>
                <w:rFonts w:ascii="Arial" w:hAnsi="Arial" w:cs="Arial"/>
              </w:rPr>
            </w:pPr>
          </w:p>
        </w:tc>
        <w:tc>
          <w:tcPr>
            <w:tcW w:w="2529" w:type="dxa"/>
          </w:tcPr>
          <w:p w14:paraId="61C5CBC2" w14:textId="77777777" w:rsidR="00CD2EE6" w:rsidRDefault="00CD2EE6">
            <w:pPr>
              <w:spacing w:after="160" w:line="259" w:lineRule="auto"/>
              <w:rPr>
                <w:rFonts w:ascii="Arial" w:hAnsi="Arial" w:cs="Arial"/>
              </w:rPr>
            </w:pPr>
          </w:p>
        </w:tc>
      </w:tr>
    </w:tbl>
    <w:p w14:paraId="73110DE3" w14:textId="77777777" w:rsidR="00726F4B" w:rsidRDefault="00726F4B">
      <w:pPr>
        <w:spacing w:after="160" w:line="259" w:lineRule="auto"/>
        <w:rPr>
          <w:rFonts w:ascii="Arial" w:hAnsi="Arial" w:cs="Arial"/>
        </w:rPr>
      </w:pPr>
      <w:r>
        <w:rPr>
          <w:rFonts w:ascii="Arial" w:hAnsi="Arial" w:cs="Arial"/>
        </w:rPr>
        <w:br w:type="page"/>
      </w:r>
    </w:p>
    <w:p w14:paraId="704EB75F" w14:textId="77777777" w:rsidR="00CD2EE6" w:rsidRDefault="00CD2EE6" w:rsidP="00BA09F1">
      <w:pPr>
        <w:rPr>
          <w:rFonts w:ascii="Arial" w:hAnsi="Arial" w:cs="Arial"/>
          <w:b/>
        </w:rPr>
        <w:sectPr w:rsidR="00CD2EE6" w:rsidSect="004A09C9">
          <w:pgSz w:w="16838" w:h="11906" w:orient="landscape"/>
          <w:pgMar w:top="1008" w:right="1008" w:bottom="1008" w:left="1008" w:header="706" w:footer="706" w:gutter="0"/>
          <w:cols w:space="708"/>
          <w:docGrid w:linePitch="360"/>
        </w:sectPr>
      </w:pPr>
    </w:p>
    <w:p w14:paraId="016FAC40" w14:textId="516E2BC3" w:rsidR="00D57D26" w:rsidRDefault="00D57D26" w:rsidP="00BA09F1">
      <w:pPr>
        <w:rPr>
          <w:rFonts w:ascii="Arial" w:hAnsi="Arial" w:cs="Arial"/>
        </w:rPr>
      </w:pPr>
      <w:bookmarkStart w:id="1" w:name="_Hlk158879796"/>
      <w:r w:rsidRPr="00D57D26">
        <w:rPr>
          <w:rFonts w:ascii="Arial" w:hAnsi="Arial" w:cs="Arial"/>
          <w:b/>
        </w:rPr>
        <w:lastRenderedPageBreak/>
        <w:t xml:space="preserve">Section </w:t>
      </w:r>
      <w:r w:rsidR="001D2DFB">
        <w:rPr>
          <w:rFonts w:ascii="Arial" w:hAnsi="Arial" w:cs="Arial"/>
          <w:b/>
        </w:rPr>
        <w:t>A</w:t>
      </w:r>
      <w:r w:rsidRPr="00D57D26">
        <w:rPr>
          <w:rFonts w:ascii="Arial" w:hAnsi="Arial" w:cs="Arial"/>
          <w:b/>
        </w:rPr>
        <w:t xml:space="preserve"> - Update status of the electronic charts</w:t>
      </w:r>
    </w:p>
    <w:p w14:paraId="342FD710" w14:textId="77777777" w:rsidR="00D57D26" w:rsidRDefault="00D57D26" w:rsidP="00BA09F1">
      <w:pPr>
        <w:rPr>
          <w:rFonts w:ascii="Arial" w:hAnsi="Arial" w:cs="Arial"/>
        </w:rPr>
      </w:pPr>
    </w:p>
    <w:p w14:paraId="2A5A430D" w14:textId="24BF1D8C" w:rsidR="00D57D26" w:rsidRDefault="00D57D26" w:rsidP="00BA09F1">
      <w:pPr>
        <w:rPr>
          <w:rFonts w:ascii="Arial" w:hAnsi="Arial" w:cs="Arial"/>
        </w:rPr>
      </w:pPr>
      <w:r>
        <w:rPr>
          <w:rFonts w:ascii="Arial" w:hAnsi="Arial" w:cs="Arial"/>
        </w:rPr>
        <w:t>When the latest update</w:t>
      </w:r>
      <w:r w:rsidR="001D2DFB">
        <w:rPr>
          <w:rFonts w:ascii="Arial" w:hAnsi="Arial" w:cs="Arial"/>
        </w:rPr>
        <w:t xml:space="preserve"> is downloaded or</w:t>
      </w:r>
      <w:r>
        <w:rPr>
          <w:rFonts w:ascii="Arial" w:hAnsi="Arial" w:cs="Arial"/>
        </w:rPr>
        <w:t xml:space="preserve"> received on board it should be:</w:t>
      </w:r>
    </w:p>
    <w:p w14:paraId="63CB1E94" w14:textId="77777777" w:rsidR="00D57D26" w:rsidRDefault="00D57D26" w:rsidP="00BA09F1">
      <w:pPr>
        <w:rPr>
          <w:rFonts w:ascii="Arial" w:hAnsi="Arial" w:cs="Arial"/>
        </w:rPr>
      </w:pPr>
    </w:p>
    <w:p w14:paraId="0260F597" w14:textId="77777777" w:rsidR="00D57D26" w:rsidRDefault="00D57D26" w:rsidP="00D57D26">
      <w:pPr>
        <w:pStyle w:val="ListParagraph"/>
        <w:numPr>
          <w:ilvl w:val="0"/>
          <w:numId w:val="5"/>
        </w:numPr>
        <w:rPr>
          <w:rFonts w:ascii="Arial" w:hAnsi="Arial" w:cs="Arial"/>
        </w:rPr>
      </w:pPr>
      <w:r>
        <w:rPr>
          <w:rFonts w:ascii="Arial" w:hAnsi="Arial" w:cs="Arial"/>
        </w:rPr>
        <w:t>noted within this section</w:t>
      </w:r>
    </w:p>
    <w:p w14:paraId="5CBA472B" w14:textId="77777777" w:rsidR="00D57D26" w:rsidRDefault="00D57D26" w:rsidP="00D57D26">
      <w:pPr>
        <w:pStyle w:val="ListParagraph"/>
        <w:numPr>
          <w:ilvl w:val="0"/>
          <w:numId w:val="5"/>
        </w:numPr>
        <w:rPr>
          <w:rFonts w:ascii="Arial" w:hAnsi="Arial" w:cs="Arial"/>
        </w:rPr>
      </w:pPr>
      <w:r>
        <w:rPr>
          <w:rFonts w:ascii="Arial" w:hAnsi="Arial" w:cs="Arial"/>
        </w:rPr>
        <w:t>used to update the ECS / ECDIS</w:t>
      </w:r>
    </w:p>
    <w:p w14:paraId="714927FE" w14:textId="77777777" w:rsidR="00D57D26" w:rsidRDefault="00D57D26" w:rsidP="00D57D26">
      <w:pPr>
        <w:pStyle w:val="ListParagraph"/>
        <w:numPr>
          <w:ilvl w:val="0"/>
          <w:numId w:val="5"/>
        </w:numPr>
        <w:rPr>
          <w:rFonts w:ascii="Arial" w:hAnsi="Arial" w:cs="Arial"/>
        </w:rPr>
      </w:pPr>
      <w:r>
        <w:rPr>
          <w:rFonts w:ascii="Arial" w:hAnsi="Arial" w:cs="Arial"/>
        </w:rPr>
        <w:t>stored within this section</w:t>
      </w:r>
    </w:p>
    <w:p w14:paraId="1E903748" w14:textId="77777777" w:rsidR="00D57D26" w:rsidRDefault="00D57D26" w:rsidP="00D57D26">
      <w:pPr>
        <w:rPr>
          <w:rFonts w:ascii="Arial" w:hAnsi="Arial" w:cs="Arial"/>
        </w:rPr>
      </w:pPr>
    </w:p>
    <w:bookmarkEnd w:id="1"/>
    <w:p w14:paraId="739E07A7" w14:textId="77777777" w:rsidR="0047109D" w:rsidRDefault="0047109D" w:rsidP="00D57D26">
      <w:pPr>
        <w:rPr>
          <w:rFonts w:ascii="Arial" w:hAnsi="Arial" w:cs="Arial"/>
        </w:rPr>
      </w:pPr>
    </w:p>
    <w:p w14:paraId="10989386" w14:textId="77777777" w:rsidR="004129C6" w:rsidRDefault="004129C6" w:rsidP="0047109D">
      <w:pPr>
        <w:ind w:left="1170" w:hanging="1170"/>
        <w:rPr>
          <w:rFonts w:ascii="Arial" w:hAnsi="Arial" w:cs="Arial"/>
          <w:b/>
        </w:rPr>
      </w:pPr>
    </w:p>
    <w:p w14:paraId="486026EA" w14:textId="13994388" w:rsidR="0047109D" w:rsidRDefault="0047109D" w:rsidP="0047109D">
      <w:pPr>
        <w:ind w:left="1170" w:hanging="1170"/>
        <w:rPr>
          <w:rFonts w:ascii="Arial" w:hAnsi="Arial" w:cs="Arial"/>
          <w:b/>
        </w:rPr>
      </w:pPr>
      <w:r w:rsidRPr="00D02E16">
        <w:rPr>
          <w:rFonts w:ascii="Arial" w:hAnsi="Arial" w:cs="Arial"/>
          <w:b/>
        </w:rPr>
        <w:t xml:space="preserve">Section </w:t>
      </w:r>
      <w:r w:rsidR="001D2DFB">
        <w:rPr>
          <w:rFonts w:ascii="Arial" w:hAnsi="Arial" w:cs="Arial"/>
          <w:b/>
        </w:rPr>
        <w:t>B</w:t>
      </w:r>
      <w:r w:rsidRPr="00D02E16">
        <w:rPr>
          <w:rFonts w:ascii="Arial" w:hAnsi="Arial" w:cs="Arial"/>
          <w:b/>
        </w:rPr>
        <w:t xml:space="preserve"> - Temporary &amp; Preliminary Notices to Mariners on the Admiralty Infor</w:t>
      </w:r>
      <w:r>
        <w:rPr>
          <w:rFonts w:ascii="Arial" w:hAnsi="Arial" w:cs="Arial"/>
          <w:b/>
        </w:rPr>
        <w:t>mation Overlay (AIO)</w:t>
      </w:r>
    </w:p>
    <w:p w14:paraId="2BC1B16E" w14:textId="77777777" w:rsidR="0047109D" w:rsidRDefault="0047109D" w:rsidP="0047109D">
      <w:pPr>
        <w:ind w:left="1170" w:hanging="1170"/>
        <w:rPr>
          <w:rFonts w:ascii="Arial" w:hAnsi="Arial" w:cs="Arial"/>
          <w:b/>
        </w:rPr>
      </w:pPr>
    </w:p>
    <w:p w14:paraId="40C09B4F" w14:textId="77777777" w:rsidR="0047109D" w:rsidRDefault="0047109D" w:rsidP="0047109D">
      <w:pPr>
        <w:rPr>
          <w:rFonts w:ascii="Arial" w:hAnsi="Arial" w:cs="Arial"/>
        </w:rPr>
      </w:pPr>
      <w:r w:rsidRPr="00D02E16">
        <w:rPr>
          <w:rFonts w:ascii="Arial" w:hAnsi="Arial" w:cs="Arial"/>
        </w:rPr>
        <w:t xml:space="preserve">If </w:t>
      </w:r>
      <w:r>
        <w:rPr>
          <w:rFonts w:ascii="Arial" w:hAnsi="Arial" w:cs="Arial"/>
        </w:rPr>
        <w:t>the on board ECS / ECDIS permits the display of the AIO information, this section should be used to record when the updates have been received and applied.  Updates to the navigation information on ENC’s are provided to the mariner by the ENC producer but doesn’t always come in such a way to be an update to the cell.  Therefore the T &amp; P information may be the most effective way to display the detail.</w:t>
      </w:r>
    </w:p>
    <w:p w14:paraId="3812F114" w14:textId="77777777" w:rsidR="0047109D" w:rsidRDefault="0047109D" w:rsidP="0047109D">
      <w:pPr>
        <w:rPr>
          <w:rFonts w:ascii="Arial" w:hAnsi="Arial" w:cs="Arial"/>
        </w:rPr>
      </w:pPr>
    </w:p>
    <w:p w14:paraId="49B75BC4" w14:textId="671FE8AF" w:rsidR="0047109D" w:rsidRDefault="0047109D" w:rsidP="0047109D">
      <w:pPr>
        <w:rPr>
          <w:rFonts w:ascii="Arial" w:hAnsi="Arial" w:cs="Arial"/>
        </w:rPr>
      </w:pPr>
      <w:r>
        <w:rPr>
          <w:rFonts w:ascii="Arial" w:hAnsi="Arial" w:cs="Arial"/>
        </w:rPr>
        <w:t xml:space="preserve">Details of which ENC producers use the policy of including T &amp; P information to their cells can be found on line at </w:t>
      </w:r>
      <w:hyperlink r:id="rId9" w:history="1">
        <w:r w:rsidRPr="00BD57C3">
          <w:rPr>
            <w:rStyle w:val="Hyperlink"/>
            <w:rFonts w:ascii="Arial" w:hAnsi="Arial" w:cs="Arial"/>
          </w:rPr>
          <w:t>https://www.admiralty.co.uk/digital-services/digital-charts/admiralty-vector-chart-service?selectTab=Sp</w:t>
        </w:r>
        <w:r w:rsidRPr="00BD57C3">
          <w:rPr>
            <w:rStyle w:val="Hyperlink"/>
            <w:rFonts w:ascii="Arial" w:hAnsi="Arial" w:cs="Arial"/>
          </w:rPr>
          <w:t>e</w:t>
        </w:r>
        <w:r w:rsidRPr="00BD57C3">
          <w:rPr>
            <w:rStyle w:val="Hyperlink"/>
            <w:rFonts w:ascii="Arial" w:hAnsi="Arial" w:cs="Arial"/>
          </w:rPr>
          <w:t>cifications</w:t>
        </w:r>
      </w:hyperlink>
      <w:r>
        <w:rPr>
          <w:rFonts w:ascii="Arial" w:hAnsi="Arial" w:cs="Arial"/>
        </w:rPr>
        <w:t xml:space="preserve"> and in the INFO folder on all AVCS discs</w:t>
      </w:r>
      <w:r w:rsidR="008F21A5">
        <w:rPr>
          <w:rFonts w:ascii="Arial" w:hAnsi="Arial" w:cs="Arial"/>
        </w:rPr>
        <w:t xml:space="preserve"> or update folders</w:t>
      </w:r>
      <w:r>
        <w:rPr>
          <w:rFonts w:ascii="Arial" w:hAnsi="Arial" w:cs="Arial"/>
        </w:rPr>
        <w:t>.</w:t>
      </w:r>
    </w:p>
    <w:p w14:paraId="1A483D54" w14:textId="77777777" w:rsidR="0047109D" w:rsidRDefault="0047109D" w:rsidP="0047109D">
      <w:pPr>
        <w:rPr>
          <w:rFonts w:ascii="Arial" w:hAnsi="Arial" w:cs="Arial"/>
        </w:rPr>
      </w:pPr>
    </w:p>
    <w:p w14:paraId="60659229" w14:textId="77777777" w:rsidR="0047109D" w:rsidRDefault="0047109D" w:rsidP="0047109D">
      <w:pPr>
        <w:rPr>
          <w:rFonts w:ascii="Arial" w:hAnsi="Arial" w:cs="Arial"/>
        </w:rPr>
      </w:pPr>
      <w:r>
        <w:rPr>
          <w:rFonts w:ascii="Arial" w:hAnsi="Arial" w:cs="Arial"/>
        </w:rPr>
        <w:t xml:space="preserve">The AIO is a digital database designed to be displayed over AVCS in ECDIS and other chart display systems.  It contains all T &amp; P </w:t>
      </w:r>
      <w:proofErr w:type="spellStart"/>
      <w:r>
        <w:rPr>
          <w:rFonts w:ascii="Arial" w:hAnsi="Arial" w:cs="Arial"/>
        </w:rPr>
        <w:t>NtM’s</w:t>
      </w:r>
      <w:proofErr w:type="spellEnd"/>
      <w:r>
        <w:rPr>
          <w:rFonts w:ascii="Arial" w:hAnsi="Arial" w:cs="Arial"/>
        </w:rPr>
        <w:t xml:space="preserve"> and highlights navigationally significant differences between ENC’s and paper charts.</w:t>
      </w:r>
    </w:p>
    <w:p w14:paraId="33A51626" w14:textId="77777777" w:rsidR="0047109D" w:rsidRDefault="0047109D" w:rsidP="0047109D">
      <w:pPr>
        <w:rPr>
          <w:rFonts w:ascii="Arial" w:hAnsi="Arial" w:cs="Arial"/>
        </w:rPr>
      </w:pPr>
    </w:p>
    <w:p w14:paraId="5F4F6ED1" w14:textId="79945A25" w:rsidR="0047109D" w:rsidRDefault="008F21A5" w:rsidP="0047109D">
      <w:pPr>
        <w:rPr>
          <w:rFonts w:ascii="Arial" w:hAnsi="Arial" w:cs="Arial"/>
        </w:rPr>
      </w:pPr>
      <w:r>
        <w:rPr>
          <w:rFonts w:ascii="Arial" w:hAnsi="Arial" w:cs="Arial"/>
        </w:rPr>
        <w:t xml:space="preserve">Paper copies of T’s and P’s for vessels operating paper charts as the primary means of navigation should store the corrections within a binder available to all watchkeepers.  </w:t>
      </w:r>
    </w:p>
    <w:p w14:paraId="055B3EEA" w14:textId="77777777" w:rsidR="004129C6" w:rsidRDefault="004129C6" w:rsidP="0047109D">
      <w:pPr>
        <w:rPr>
          <w:rFonts w:ascii="Arial" w:hAnsi="Arial" w:cs="Arial"/>
        </w:rPr>
      </w:pPr>
    </w:p>
    <w:p w14:paraId="18895B92" w14:textId="77777777" w:rsidR="004129C6" w:rsidRDefault="004129C6" w:rsidP="004129C6">
      <w:pPr>
        <w:rPr>
          <w:rFonts w:ascii="Arial" w:hAnsi="Arial" w:cs="Arial"/>
          <w:b/>
        </w:rPr>
      </w:pPr>
    </w:p>
    <w:p w14:paraId="688AAB3B" w14:textId="66566A81" w:rsidR="004129C6" w:rsidRDefault="004129C6" w:rsidP="004129C6">
      <w:pPr>
        <w:rPr>
          <w:rFonts w:ascii="Arial" w:hAnsi="Arial" w:cs="Arial"/>
        </w:rPr>
      </w:pPr>
      <w:r w:rsidRPr="00520A42">
        <w:rPr>
          <w:rFonts w:ascii="Arial" w:hAnsi="Arial" w:cs="Arial"/>
          <w:b/>
        </w:rPr>
        <w:t xml:space="preserve">Section </w:t>
      </w:r>
      <w:r w:rsidR="001D2DFB">
        <w:rPr>
          <w:rFonts w:ascii="Arial" w:hAnsi="Arial" w:cs="Arial"/>
          <w:b/>
        </w:rPr>
        <w:t>C</w:t>
      </w:r>
      <w:r w:rsidRPr="00520A42">
        <w:rPr>
          <w:rFonts w:ascii="Arial" w:hAnsi="Arial" w:cs="Arial"/>
          <w:b/>
        </w:rPr>
        <w:t xml:space="preserve"> – The latest ‘README’ file</w:t>
      </w:r>
    </w:p>
    <w:p w14:paraId="2AD7E34E" w14:textId="77777777" w:rsidR="004129C6" w:rsidRDefault="004129C6" w:rsidP="004129C6">
      <w:pPr>
        <w:rPr>
          <w:rFonts w:ascii="Arial" w:hAnsi="Arial" w:cs="Arial"/>
        </w:rPr>
      </w:pPr>
    </w:p>
    <w:p w14:paraId="3737FE41" w14:textId="77777777" w:rsidR="004129C6" w:rsidRDefault="004129C6" w:rsidP="004129C6">
      <w:pPr>
        <w:rPr>
          <w:rFonts w:ascii="Arial" w:hAnsi="Arial" w:cs="Arial"/>
        </w:rPr>
      </w:pPr>
      <w:r>
        <w:rPr>
          <w:rFonts w:ascii="Arial" w:hAnsi="Arial" w:cs="Arial"/>
        </w:rPr>
        <w:t>All ENC service providers should include a README.TXT file with their ENC exchange sets.  An S-63 exchange set should include this file within the ENC_ROOT folder.  The file, as a minimum, will include general information provided by the ENC producers, however it will often be supplemented with other relevant information supplied by the ENC service provider.</w:t>
      </w:r>
    </w:p>
    <w:p w14:paraId="7A21D20F" w14:textId="77777777" w:rsidR="004129C6" w:rsidRDefault="004129C6" w:rsidP="004129C6">
      <w:pPr>
        <w:rPr>
          <w:rFonts w:ascii="Arial" w:hAnsi="Arial" w:cs="Arial"/>
        </w:rPr>
      </w:pPr>
    </w:p>
    <w:p w14:paraId="7E849077" w14:textId="3EC990C8" w:rsidR="004129C6" w:rsidRDefault="004129C6" w:rsidP="004129C6">
      <w:pPr>
        <w:rPr>
          <w:rFonts w:ascii="Arial" w:hAnsi="Arial" w:cs="Arial"/>
        </w:rPr>
      </w:pPr>
      <w:r>
        <w:rPr>
          <w:rFonts w:ascii="Arial" w:hAnsi="Arial" w:cs="Arial"/>
        </w:rPr>
        <w:t>All AVCS d</w:t>
      </w:r>
      <w:r w:rsidR="001D2DFB">
        <w:rPr>
          <w:rFonts w:ascii="Arial" w:hAnsi="Arial" w:cs="Arial"/>
        </w:rPr>
        <w:t>iscs and downloads</w:t>
      </w:r>
      <w:r>
        <w:rPr>
          <w:rFonts w:ascii="Arial" w:hAnsi="Arial" w:cs="Arial"/>
        </w:rPr>
        <w:t xml:space="preserve"> contain a README.TXT file which includes important safety information that should be read before using the service.</w:t>
      </w:r>
    </w:p>
    <w:p w14:paraId="3EA731B9" w14:textId="77777777" w:rsidR="004129C6" w:rsidRDefault="004129C6" w:rsidP="004129C6">
      <w:pPr>
        <w:rPr>
          <w:rFonts w:ascii="Arial" w:hAnsi="Arial" w:cs="Arial"/>
        </w:rPr>
      </w:pPr>
    </w:p>
    <w:p w14:paraId="2F2B4FDD" w14:textId="77777777" w:rsidR="004129C6" w:rsidRDefault="004129C6" w:rsidP="004129C6">
      <w:pPr>
        <w:rPr>
          <w:rFonts w:ascii="Arial" w:hAnsi="Arial" w:cs="Arial"/>
        </w:rPr>
      </w:pPr>
      <w:r>
        <w:rPr>
          <w:rFonts w:ascii="Arial" w:hAnsi="Arial" w:cs="Arial"/>
        </w:rPr>
        <w:t>The README.TXT file is updated every week and changes are highlighted in a ‘Latest Corrections’ section at the beginning.  The file should be read as part of the weekly ENC update process to ensure all relevant changes are understood and notified.</w:t>
      </w:r>
    </w:p>
    <w:p w14:paraId="2BA399F8" w14:textId="77777777" w:rsidR="004129C6" w:rsidRDefault="004129C6" w:rsidP="004129C6">
      <w:pPr>
        <w:rPr>
          <w:rFonts w:ascii="Arial" w:hAnsi="Arial" w:cs="Arial"/>
        </w:rPr>
      </w:pPr>
    </w:p>
    <w:p w14:paraId="3E5679EA" w14:textId="77777777" w:rsidR="004129C6" w:rsidRDefault="004129C6" w:rsidP="004129C6">
      <w:pPr>
        <w:rPr>
          <w:rFonts w:ascii="Arial" w:hAnsi="Arial" w:cs="Arial"/>
        </w:rPr>
      </w:pPr>
      <w:r>
        <w:rPr>
          <w:rFonts w:ascii="Arial" w:hAnsi="Arial" w:cs="Arial"/>
        </w:rPr>
        <w:t>The file is located in the ENC_ROOT folder and contains the following information:</w:t>
      </w:r>
    </w:p>
    <w:p w14:paraId="168FD00A" w14:textId="77777777" w:rsidR="004129C6" w:rsidRDefault="004129C6" w:rsidP="004129C6">
      <w:pPr>
        <w:rPr>
          <w:rFonts w:ascii="Arial" w:hAnsi="Arial" w:cs="Arial"/>
        </w:rPr>
      </w:pPr>
    </w:p>
    <w:p w14:paraId="262CD4CB" w14:textId="77777777" w:rsidR="004129C6" w:rsidRDefault="004129C6" w:rsidP="004129C6">
      <w:pPr>
        <w:pStyle w:val="ListParagraph"/>
        <w:numPr>
          <w:ilvl w:val="0"/>
          <w:numId w:val="5"/>
        </w:numPr>
        <w:rPr>
          <w:rFonts w:ascii="Arial" w:hAnsi="Arial" w:cs="Arial"/>
        </w:rPr>
      </w:pPr>
      <w:r>
        <w:rPr>
          <w:rFonts w:ascii="Arial" w:hAnsi="Arial" w:cs="Arial"/>
        </w:rPr>
        <w:t>Specific charging practises of some ENC producers which may be significant to navigation.</w:t>
      </w:r>
    </w:p>
    <w:p w14:paraId="20EC3C53" w14:textId="77777777" w:rsidR="004129C6" w:rsidRDefault="004129C6" w:rsidP="004129C6">
      <w:pPr>
        <w:pStyle w:val="ListParagraph"/>
        <w:numPr>
          <w:ilvl w:val="0"/>
          <w:numId w:val="5"/>
        </w:numPr>
        <w:rPr>
          <w:rFonts w:ascii="Arial" w:hAnsi="Arial" w:cs="Arial"/>
        </w:rPr>
      </w:pPr>
      <w:r>
        <w:rPr>
          <w:rFonts w:ascii="Arial" w:hAnsi="Arial" w:cs="Arial"/>
        </w:rPr>
        <w:t>Specific updating practises of some ENC producers such as delays between the issue of paper NM’s and ENC updates.</w:t>
      </w:r>
    </w:p>
    <w:p w14:paraId="21D3080F" w14:textId="77777777" w:rsidR="004129C6" w:rsidRDefault="004129C6" w:rsidP="004129C6">
      <w:pPr>
        <w:pStyle w:val="ListParagraph"/>
        <w:numPr>
          <w:ilvl w:val="0"/>
          <w:numId w:val="5"/>
        </w:numPr>
        <w:rPr>
          <w:rFonts w:ascii="Arial" w:hAnsi="Arial" w:cs="Arial"/>
        </w:rPr>
      </w:pPr>
      <w:r>
        <w:rPr>
          <w:rFonts w:ascii="Arial" w:hAnsi="Arial" w:cs="Arial"/>
        </w:rPr>
        <w:t>Identified overlaps between ENC’s which may cause problems in display systems.</w:t>
      </w:r>
    </w:p>
    <w:p w14:paraId="37E8DB00" w14:textId="77777777" w:rsidR="004129C6" w:rsidRDefault="004129C6" w:rsidP="004129C6">
      <w:pPr>
        <w:pStyle w:val="ListParagraph"/>
        <w:numPr>
          <w:ilvl w:val="0"/>
          <w:numId w:val="5"/>
        </w:numPr>
        <w:rPr>
          <w:rFonts w:ascii="Arial" w:hAnsi="Arial" w:cs="Arial"/>
        </w:rPr>
      </w:pPr>
      <w:r>
        <w:rPr>
          <w:rFonts w:ascii="Arial" w:hAnsi="Arial" w:cs="Arial"/>
        </w:rPr>
        <w:t>ENC’s which have been withdrawn from service for any reason and which should not be used (permits will not normally be issued for the ENC’s).</w:t>
      </w:r>
    </w:p>
    <w:p w14:paraId="7B2667A3" w14:textId="77777777" w:rsidR="004129C6" w:rsidRDefault="004129C6" w:rsidP="004129C6">
      <w:pPr>
        <w:pStyle w:val="ListParagraph"/>
        <w:numPr>
          <w:ilvl w:val="0"/>
          <w:numId w:val="5"/>
        </w:numPr>
        <w:rPr>
          <w:rFonts w:ascii="Arial" w:hAnsi="Arial" w:cs="Arial"/>
        </w:rPr>
      </w:pPr>
      <w:r>
        <w:rPr>
          <w:rFonts w:ascii="Arial" w:hAnsi="Arial" w:cs="Arial"/>
        </w:rPr>
        <w:t>Specific licence and disclaimers text required by some ENC producers.</w:t>
      </w:r>
    </w:p>
    <w:p w14:paraId="0B62D3DA" w14:textId="77777777" w:rsidR="004129C6" w:rsidRDefault="004129C6" w:rsidP="004129C6">
      <w:pPr>
        <w:rPr>
          <w:rFonts w:ascii="Arial" w:hAnsi="Arial" w:cs="Arial"/>
        </w:rPr>
      </w:pPr>
    </w:p>
    <w:p w14:paraId="6965FA94" w14:textId="77777777" w:rsidR="004129C6" w:rsidRDefault="004129C6" w:rsidP="004129C6">
      <w:pPr>
        <w:rPr>
          <w:rFonts w:ascii="Arial" w:hAnsi="Arial" w:cs="Arial"/>
        </w:rPr>
      </w:pPr>
      <w:r>
        <w:rPr>
          <w:rFonts w:ascii="Arial" w:hAnsi="Arial" w:cs="Arial"/>
        </w:rPr>
        <w:t>The most recent README.TXT file should be printed and saved in this section with the table used to record the review of files and any actions arising from it.</w:t>
      </w:r>
    </w:p>
    <w:p w14:paraId="084AFC4D" w14:textId="77777777" w:rsidR="004129C6" w:rsidRDefault="004129C6" w:rsidP="0047109D">
      <w:pPr>
        <w:rPr>
          <w:rFonts w:ascii="Arial" w:hAnsi="Arial" w:cs="Arial"/>
        </w:rPr>
      </w:pPr>
    </w:p>
    <w:p w14:paraId="3FBDC51A" w14:textId="77777777" w:rsidR="004129C6" w:rsidRDefault="004129C6" w:rsidP="0047109D">
      <w:pPr>
        <w:rPr>
          <w:rFonts w:ascii="Arial" w:hAnsi="Arial" w:cs="Arial"/>
        </w:rPr>
      </w:pPr>
    </w:p>
    <w:p w14:paraId="6E3F59F3" w14:textId="5F807E69" w:rsidR="004129C6" w:rsidRDefault="004129C6" w:rsidP="004129C6">
      <w:pPr>
        <w:rPr>
          <w:rFonts w:ascii="Arial" w:hAnsi="Arial" w:cs="Arial"/>
        </w:rPr>
      </w:pPr>
      <w:r>
        <w:rPr>
          <w:rFonts w:ascii="Arial" w:hAnsi="Arial" w:cs="Arial"/>
          <w:b/>
        </w:rPr>
        <w:t xml:space="preserve">Section </w:t>
      </w:r>
      <w:r w:rsidR="001D2DFB">
        <w:rPr>
          <w:rFonts w:ascii="Arial" w:hAnsi="Arial" w:cs="Arial"/>
          <w:b/>
        </w:rPr>
        <w:t>D</w:t>
      </w:r>
      <w:r>
        <w:rPr>
          <w:rFonts w:ascii="Arial" w:hAnsi="Arial" w:cs="Arial"/>
          <w:b/>
        </w:rPr>
        <w:t xml:space="preserve"> – Section VIII of Admiralty </w:t>
      </w:r>
      <w:proofErr w:type="spellStart"/>
      <w:r>
        <w:rPr>
          <w:rFonts w:ascii="Arial" w:hAnsi="Arial" w:cs="Arial"/>
          <w:b/>
        </w:rPr>
        <w:t>NtM’s</w:t>
      </w:r>
      <w:proofErr w:type="spellEnd"/>
    </w:p>
    <w:p w14:paraId="0F6AA183" w14:textId="77777777" w:rsidR="004129C6" w:rsidRDefault="004129C6" w:rsidP="004129C6">
      <w:pPr>
        <w:rPr>
          <w:rFonts w:ascii="Arial" w:hAnsi="Arial" w:cs="Arial"/>
        </w:rPr>
      </w:pPr>
    </w:p>
    <w:p w14:paraId="08C2D72A" w14:textId="519C7E33" w:rsidR="004129C6" w:rsidRDefault="004129C6" w:rsidP="004129C6">
      <w:pPr>
        <w:rPr>
          <w:rFonts w:ascii="Arial" w:hAnsi="Arial" w:cs="Arial"/>
        </w:rPr>
      </w:pPr>
      <w:r>
        <w:rPr>
          <w:rFonts w:ascii="Arial" w:hAnsi="Arial" w:cs="Arial"/>
        </w:rPr>
        <w:t xml:space="preserve">Information relating to the updates of ENC’s and other Admiralty digital products are published weekly in section VIII of the </w:t>
      </w:r>
      <w:proofErr w:type="spellStart"/>
      <w:r>
        <w:rPr>
          <w:rFonts w:ascii="Arial" w:hAnsi="Arial" w:cs="Arial"/>
        </w:rPr>
        <w:t>NtM’s</w:t>
      </w:r>
      <w:proofErr w:type="spellEnd"/>
      <w:r>
        <w:rPr>
          <w:rFonts w:ascii="Arial" w:hAnsi="Arial" w:cs="Arial"/>
        </w:rPr>
        <w:t xml:space="preserve"> and should therefore be referred to regularly for any relevant information.  </w:t>
      </w:r>
    </w:p>
    <w:p w14:paraId="35C51F0E" w14:textId="77777777" w:rsidR="004129C6" w:rsidRDefault="004129C6" w:rsidP="0047109D">
      <w:pPr>
        <w:rPr>
          <w:rFonts w:ascii="Arial" w:hAnsi="Arial" w:cs="Arial"/>
        </w:rPr>
      </w:pPr>
    </w:p>
    <w:p w14:paraId="664529C9" w14:textId="77777777" w:rsidR="003C1E68" w:rsidRDefault="003C1E68" w:rsidP="0047109D">
      <w:pPr>
        <w:rPr>
          <w:rFonts w:ascii="Arial" w:hAnsi="Arial" w:cs="Arial"/>
        </w:rPr>
      </w:pPr>
    </w:p>
    <w:p w14:paraId="0660EBB9" w14:textId="12306F75" w:rsidR="003C1E68" w:rsidRDefault="003C1E68" w:rsidP="003C1E68">
      <w:pPr>
        <w:rPr>
          <w:rFonts w:ascii="Arial" w:hAnsi="Arial" w:cs="Arial"/>
        </w:rPr>
      </w:pPr>
      <w:r>
        <w:rPr>
          <w:rFonts w:ascii="Arial" w:hAnsi="Arial" w:cs="Arial"/>
          <w:b/>
        </w:rPr>
        <w:t xml:space="preserve">Section </w:t>
      </w:r>
      <w:r w:rsidR="001D2DFB">
        <w:rPr>
          <w:rFonts w:ascii="Arial" w:hAnsi="Arial" w:cs="Arial"/>
          <w:b/>
        </w:rPr>
        <w:t>E</w:t>
      </w:r>
      <w:r>
        <w:rPr>
          <w:rFonts w:ascii="Arial" w:hAnsi="Arial" w:cs="Arial"/>
          <w:b/>
        </w:rPr>
        <w:t xml:space="preserve"> – Cancelled and withdrawn ENC’s</w:t>
      </w:r>
    </w:p>
    <w:p w14:paraId="4F3FDAAB" w14:textId="77777777" w:rsidR="003C1E68" w:rsidRDefault="003C1E68" w:rsidP="003C1E68">
      <w:pPr>
        <w:rPr>
          <w:rFonts w:ascii="Arial" w:hAnsi="Arial" w:cs="Arial"/>
        </w:rPr>
      </w:pPr>
    </w:p>
    <w:p w14:paraId="5FB4B061" w14:textId="77777777" w:rsidR="003C1E68" w:rsidRDefault="003C1E68" w:rsidP="003C1E68">
      <w:pPr>
        <w:rPr>
          <w:rFonts w:ascii="Arial" w:hAnsi="Arial" w:cs="Arial"/>
        </w:rPr>
      </w:pPr>
      <w:r>
        <w:rPr>
          <w:rFonts w:ascii="Arial" w:hAnsi="Arial" w:cs="Arial"/>
        </w:rPr>
        <w:t>The term ‘cancellation’ refers to when an ENC producer issues an update to cancel and delete a base ENC for which they are the only one permitted to do this for the cells they control.</w:t>
      </w:r>
    </w:p>
    <w:p w14:paraId="31DF6669" w14:textId="77777777" w:rsidR="003C1E68" w:rsidRDefault="003C1E68" w:rsidP="003C1E68">
      <w:pPr>
        <w:rPr>
          <w:rFonts w:ascii="Arial" w:hAnsi="Arial" w:cs="Arial"/>
        </w:rPr>
      </w:pPr>
    </w:p>
    <w:p w14:paraId="62689692" w14:textId="77777777" w:rsidR="003C1E68" w:rsidRDefault="003C1E68" w:rsidP="003C1E68">
      <w:pPr>
        <w:rPr>
          <w:rFonts w:ascii="Arial" w:hAnsi="Arial" w:cs="Arial"/>
        </w:rPr>
      </w:pPr>
      <w:r>
        <w:rPr>
          <w:rFonts w:ascii="Arial" w:hAnsi="Arial" w:cs="Arial"/>
        </w:rPr>
        <w:t>The ECDIS will then manage these cells in one of two ways:</w:t>
      </w:r>
    </w:p>
    <w:p w14:paraId="6165435E" w14:textId="77777777" w:rsidR="003C1E68" w:rsidRDefault="003C1E68" w:rsidP="003C1E68">
      <w:pPr>
        <w:rPr>
          <w:rFonts w:ascii="Arial" w:hAnsi="Arial" w:cs="Arial"/>
        </w:rPr>
      </w:pPr>
    </w:p>
    <w:p w14:paraId="04D64F4F" w14:textId="77777777" w:rsidR="003C1E68" w:rsidRDefault="003C1E68" w:rsidP="003C1E68">
      <w:pPr>
        <w:pStyle w:val="ListParagraph"/>
        <w:numPr>
          <w:ilvl w:val="0"/>
          <w:numId w:val="5"/>
        </w:numPr>
        <w:rPr>
          <w:rFonts w:ascii="Arial" w:hAnsi="Arial" w:cs="Arial"/>
        </w:rPr>
      </w:pPr>
      <w:r>
        <w:rPr>
          <w:rFonts w:ascii="Arial" w:hAnsi="Arial" w:cs="Arial"/>
        </w:rPr>
        <w:t>Automatically remove the ENC from the ECDIS when a cell is identified as cancelled. The user is informed of this during loading of the data or at the end of the process.</w:t>
      </w:r>
    </w:p>
    <w:p w14:paraId="2CAD3B3A" w14:textId="77777777" w:rsidR="003C1E68" w:rsidRDefault="003C1E68" w:rsidP="003C1E68">
      <w:pPr>
        <w:pStyle w:val="ListParagraph"/>
        <w:numPr>
          <w:ilvl w:val="0"/>
          <w:numId w:val="5"/>
        </w:numPr>
        <w:rPr>
          <w:rFonts w:ascii="Arial" w:hAnsi="Arial" w:cs="Arial"/>
        </w:rPr>
      </w:pPr>
      <w:r>
        <w:rPr>
          <w:rFonts w:ascii="Arial" w:hAnsi="Arial" w:cs="Arial"/>
        </w:rPr>
        <w:t>The user will be given the choice of whether to retain the ENC on the ECDIS or not.  If the former is chosen a permanent warning will be displayed on the screen whilst the cancelled ENC is viewed.  Such ENC’s may not be up-to-date and must not be used for navigation.</w:t>
      </w:r>
    </w:p>
    <w:p w14:paraId="0CC5FC63" w14:textId="77777777" w:rsidR="003C1E68" w:rsidRDefault="003C1E68" w:rsidP="003C1E68">
      <w:pPr>
        <w:rPr>
          <w:rFonts w:ascii="Arial" w:hAnsi="Arial" w:cs="Arial"/>
        </w:rPr>
      </w:pPr>
    </w:p>
    <w:p w14:paraId="22700D0D" w14:textId="4DD5BA40" w:rsidR="003C1E68" w:rsidRDefault="003C1E68" w:rsidP="003C1E68">
      <w:pPr>
        <w:rPr>
          <w:rFonts w:ascii="Arial" w:hAnsi="Arial" w:cs="Arial"/>
        </w:rPr>
      </w:pPr>
      <w:r>
        <w:rPr>
          <w:rFonts w:ascii="Arial" w:hAnsi="Arial" w:cs="Arial"/>
        </w:rPr>
        <w:t>The term ‘withdrawn’ is used when the UKHO decides to withdraw an ENC from AVCS as they do not have the permission to ‘cancel’ the cell as that can only be done by the cell’s producer</w:t>
      </w:r>
      <w:r w:rsidR="001D2DFB">
        <w:rPr>
          <w:rFonts w:ascii="Arial" w:hAnsi="Arial" w:cs="Arial"/>
        </w:rPr>
        <w:t>.</w:t>
      </w:r>
      <w:r>
        <w:rPr>
          <w:rFonts w:ascii="Arial" w:hAnsi="Arial" w:cs="Arial"/>
        </w:rPr>
        <w:t xml:space="preserve">  Subsequently the cell will remain available in the ECDIS until the permit expires and therefore it can still be seen. However</w:t>
      </w:r>
      <w:r w:rsidR="008F21A5">
        <w:rPr>
          <w:rFonts w:ascii="Arial" w:hAnsi="Arial" w:cs="Arial"/>
        </w:rPr>
        <w:t>,</w:t>
      </w:r>
      <w:r>
        <w:rPr>
          <w:rFonts w:ascii="Arial" w:hAnsi="Arial" w:cs="Arial"/>
        </w:rPr>
        <w:t xml:space="preserve"> as it will no longer be updated, in accordance with SOLAS regulations it should not be used for navigation and the user should manually withdraw it from the ECDIS.</w:t>
      </w:r>
    </w:p>
    <w:p w14:paraId="3FB17035" w14:textId="77777777" w:rsidR="003C1E68" w:rsidRDefault="003C1E68" w:rsidP="003C1E68">
      <w:pPr>
        <w:rPr>
          <w:rFonts w:ascii="Arial" w:hAnsi="Arial" w:cs="Arial"/>
        </w:rPr>
      </w:pPr>
    </w:p>
    <w:p w14:paraId="152A7BD8" w14:textId="77777777" w:rsidR="003C1E68" w:rsidRDefault="003C1E68" w:rsidP="003C1E68">
      <w:pPr>
        <w:rPr>
          <w:rFonts w:ascii="Arial" w:hAnsi="Arial" w:cs="Arial"/>
        </w:rPr>
      </w:pPr>
      <w:r>
        <w:rPr>
          <w:rFonts w:ascii="Arial" w:hAnsi="Arial" w:cs="Arial"/>
        </w:rPr>
        <w:t>Any cells which need to be manually removed from the ECDIS as ‘withdrawn’ should be noted within this section.</w:t>
      </w:r>
    </w:p>
    <w:p w14:paraId="19DDD81A" w14:textId="77777777" w:rsidR="003C1E68" w:rsidRDefault="003C1E68" w:rsidP="003C1E68">
      <w:pPr>
        <w:rPr>
          <w:rFonts w:ascii="Arial" w:hAnsi="Arial" w:cs="Arial"/>
        </w:rPr>
      </w:pPr>
    </w:p>
    <w:p w14:paraId="6EB80D9F" w14:textId="77777777" w:rsidR="003C1E68" w:rsidRDefault="003C1E68" w:rsidP="003C1E68">
      <w:pPr>
        <w:rPr>
          <w:rFonts w:ascii="Arial" w:hAnsi="Arial" w:cs="Arial"/>
        </w:rPr>
      </w:pPr>
      <w:r>
        <w:rPr>
          <w:rFonts w:ascii="Arial" w:hAnsi="Arial" w:cs="Arial"/>
        </w:rPr>
        <w:t>Further information on withdrawn ENC’s can be found at:</w:t>
      </w:r>
    </w:p>
    <w:p w14:paraId="25EF8519" w14:textId="77777777" w:rsidR="003C1E68" w:rsidRDefault="003C1E68" w:rsidP="003C1E68">
      <w:pPr>
        <w:rPr>
          <w:rFonts w:ascii="Arial" w:hAnsi="Arial" w:cs="Arial"/>
        </w:rPr>
      </w:pPr>
    </w:p>
    <w:p w14:paraId="70D1DF21" w14:textId="77777777" w:rsidR="003C1E68" w:rsidRDefault="003C1E68" w:rsidP="003C1E68">
      <w:pPr>
        <w:pStyle w:val="ListParagraph"/>
        <w:numPr>
          <w:ilvl w:val="0"/>
          <w:numId w:val="5"/>
        </w:numPr>
        <w:rPr>
          <w:rFonts w:ascii="Arial" w:hAnsi="Arial" w:cs="Arial"/>
        </w:rPr>
      </w:pPr>
      <w:r>
        <w:rPr>
          <w:rFonts w:ascii="Arial" w:hAnsi="Arial" w:cs="Arial"/>
        </w:rPr>
        <w:t>Section 3 of the README.TXT in the ENC_ROOT folder of AVCS Media</w:t>
      </w:r>
    </w:p>
    <w:p w14:paraId="3E69E708" w14:textId="77777777" w:rsidR="00CC2579" w:rsidRDefault="00CC2579" w:rsidP="003C1E68">
      <w:pPr>
        <w:rPr>
          <w:rFonts w:ascii="Arial" w:hAnsi="Arial" w:cs="Arial"/>
        </w:rPr>
      </w:pPr>
    </w:p>
    <w:p w14:paraId="7FD0E310" w14:textId="77777777" w:rsidR="003C1E68" w:rsidRPr="0030058B" w:rsidRDefault="003C1E68" w:rsidP="00CC2579">
      <w:pPr>
        <w:pStyle w:val="ListParagraph"/>
        <w:numPr>
          <w:ilvl w:val="0"/>
          <w:numId w:val="5"/>
        </w:numPr>
        <w:rPr>
          <w:rStyle w:val="Hyperlink"/>
          <w:rFonts w:ascii="Arial" w:hAnsi="Arial" w:cs="Arial"/>
          <w:color w:val="auto"/>
          <w:u w:val="none"/>
        </w:rPr>
      </w:pPr>
      <w:r w:rsidRPr="00CC2579">
        <w:rPr>
          <w:rFonts w:ascii="Arial" w:hAnsi="Arial" w:cs="Arial"/>
        </w:rPr>
        <w:t xml:space="preserve">On the UKHO website </w:t>
      </w:r>
      <w:hyperlink r:id="rId10" w:history="1">
        <w:r w:rsidRPr="00CC2579">
          <w:rPr>
            <w:rStyle w:val="Hyperlink"/>
            <w:rFonts w:ascii="Arial" w:hAnsi="Arial" w:cs="Arial"/>
          </w:rPr>
          <w:t>https://www.admiralty.co.uk/avcs</w:t>
        </w:r>
      </w:hyperlink>
    </w:p>
    <w:p w14:paraId="7E419411" w14:textId="77777777" w:rsidR="0030058B" w:rsidRDefault="0030058B" w:rsidP="0030058B">
      <w:pPr>
        <w:rPr>
          <w:rFonts w:ascii="Arial" w:hAnsi="Arial" w:cs="Arial"/>
        </w:rPr>
      </w:pPr>
    </w:p>
    <w:p w14:paraId="285FFF98" w14:textId="77777777" w:rsidR="0030058B" w:rsidRDefault="0030058B" w:rsidP="0030058B">
      <w:pPr>
        <w:rPr>
          <w:rFonts w:ascii="Arial" w:hAnsi="Arial" w:cs="Arial"/>
        </w:rPr>
      </w:pPr>
    </w:p>
    <w:p w14:paraId="14B3E32F" w14:textId="7526CF20" w:rsidR="0030058B" w:rsidRDefault="0030058B" w:rsidP="0030058B">
      <w:pPr>
        <w:rPr>
          <w:rFonts w:ascii="Arial" w:hAnsi="Arial" w:cs="Arial"/>
        </w:rPr>
      </w:pPr>
      <w:r w:rsidRPr="004D0FC2">
        <w:rPr>
          <w:rFonts w:ascii="Arial" w:hAnsi="Arial" w:cs="Arial"/>
          <w:b/>
        </w:rPr>
        <w:t xml:space="preserve">Section </w:t>
      </w:r>
      <w:r w:rsidR="001D2DFB">
        <w:rPr>
          <w:rFonts w:ascii="Arial" w:hAnsi="Arial" w:cs="Arial"/>
          <w:b/>
        </w:rPr>
        <w:t>F</w:t>
      </w:r>
      <w:r w:rsidRPr="004D0FC2">
        <w:rPr>
          <w:rFonts w:ascii="Arial" w:hAnsi="Arial" w:cs="Arial"/>
          <w:b/>
        </w:rPr>
        <w:t xml:space="preserve"> - Update status of the Admiralty Digital Products (ADP’s), including latest discs</w:t>
      </w:r>
    </w:p>
    <w:p w14:paraId="541F4403" w14:textId="77777777" w:rsidR="0030058B" w:rsidRDefault="0030058B" w:rsidP="0030058B">
      <w:pPr>
        <w:rPr>
          <w:rFonts w:ascii="Arial" w:hAnsi="Arial" w:cs="Arial"/>
        </w:rPr>
      </w:pPr>
    </w:p>
    <w:p w14:paraId="4E80FAEF" w14:textId="11C60DD4" w:rsidR="0030058B" w:rsidRDefault="0030058B" w:rsidP="0030058B">
      <w:pPr>
        <w:rPr>
          <w:rFonts w:ascii="Arial" w:hAnsi="Arial" w:cs="Arial"/>
        </w:rPr>
      </w:pPr>
      <w:r>
        <w:rPr>
          <w:rFonts w:ascii="Arial" w:hAnsi="Arial" w:cs="Arial"/>
        </w:rPr>
        <w:t>In so far as the ECS / ECDIS require updating to maintain a safety of navigation, so the ADPs, if subscribed to, must be updated on a regular basis.  Licences can vary for the duration they last but will all expire on the same day which will be 12 months from the end of the month of the purchase of the first product.</w:t>
      </w:r>
    </w:p>
    <w:p w14:paraId="4527867B" w14:textId="77777777" w:rsidR="0030058B" w:rsidRDefault="0030058B" w:rsidP="0030058B">
      <w:pPr>
        <w:rPr>
          <w:rFonts w:ascii="Arial" w:hAnsi="Arial" w:cs="Arial"/>
        </w:rPr>
      </w:pPr>
    </w:p>
    <w:p w14:paraId="7182857B" w14:textId="31E9942E" w:rsidR="0030058B" w:rsidRDefault="0030058B" w:rsidP="0030058B">
      <w:pPr>
        <w:rPr>
          <w:rFonts w:ascii="Arial" w:hAnsi="Arial" w:cs="Arial"/>
        </w:rPr>
      </w:pPr>
      <w:r>
        <w:rPr>
          <w:rFonts w:ascii="Arial" w:hAnsi="Arial" w:cs="Arial"/>
        </w:rPr>
        <w:t xml:space="preserve">This section allows you to keep a record of the appropriate amends and receipt / installation of base software and update discs or downloads.  </w:t>
      </w:r>
      <w:r w:rsidR="008F21A5">
        <w:rPr>
          <w:rFonts w:ascii="Arial" w:hAnsi="Arial" w:cs="Arial"/>
        </w:rPr>
        <w:t>Only the latest base and update disc need be kept onboard</w:t>
      </w:r>
      <w:r w:rsidR="0017623B">
        <w:rPr>
          <w:rFonts w:ascii="Arial" w:hAnsi="Arial" w:cs="Arial"/>
        </w:rPr>
        <w:t xml:space="preserve"> if internet or e-mail download / updates are not being utilised</w:t>
      </w:r>
      <w:r w:rsidR="008F21A5">
        <w:rPr>
          <w:rFonts w:ascii="Arial" w:hAnsi="Arial" w:cs="Arial"/>
        </w:rPr>
        <w:t>.</w:t>
      </w:r>
    </w:p>
    <w:p w14:paraId="202E9563" w14:textId="77777777" w:rsidR="008F21A5" w:rsidRDefault="008F21A5" w:rsidP="0030058B">
      <w:pPr>
        <w:rPr>
          <w:rFonts w:ascii="Arial" w:hAnsi="Arial" w:cs="Arial"/>
        </w:rPr>
      </w:pPr>
    </w:p>
    <w:p w14:paraId="54577321" w14:textId="18C82212" w:rsidR="0030058B" w:rsidRDefault="0030058B" w:rsidP="0030058B">
      <w:pPr>
        <w:rPr>
          <w:rFonts w:ascii="Arial" w:hAnsi="Arial" w:cs="Arial"/>
        </w:rPr>
      </w:pPr>
      <w:r>
        <w:rPr>
          <w:rFonts w:ascii="Arial" w:hAnsi="Arial" w:cs="Arial"/>
          <w:b/>
        </w:rPr>
        <w:t xml:space="preserve">Section </w:t>
      </w:r>
      <w:r w:rsidR="001D2DFB">
        <w:rPr>
          <w:rFonts w:ascii="Arial" w:hAnsi="Arial" w:cs="Arial"/>
          <w:b/>
        </w:rPr>
        <w:t>G</w:t>
      </w:r>
      <w:r w:rsidRPr="00E23D81">
        <w:rPr>
          <w:rFonts w:ascii="Arial" w:hAnsi="Arial" w:cs="Arial"/>
          <w:b/>
        </w:rPr>
        <w:t xml:space="preserve"> - Update status of the e-NP’s including the latest system certificate</w:t>
      </w:r>
    </w:p>
    <w:p w14:paraId="39E8A915" w14:textId="77777777" w:rsidR="0030058B" w:rsidRDefault="0030058B" w:rsidP="0030058B">
      <w:pPr>
        <w:rPr>
          <w:rFonts w:ascii="Arial" w:hAnsi="Arial" w:cs="Arial"/>
        </w:rPr>
      </w:pPr>
    </w:p>
    <w:p w14:paraId="2DAB5A47" w14:textId="77777777" w:rsidR="0030058B" w:rsidRDefault="0030058B" w:rsidP="0030058B">
      <w:pPr>
        <w:rPr>
          <w:rFonts w:ascii="Arial" w:hAnsi="Arial" w:cs="Arial"/>
        </w:rPr>
      </w:pPr>
      <w:r>
        <w:rPr>
          <w:rFonts w:ascii="Arial" w:hAnsi="Arial" w:cs="Arial"/>
        </w:rPr>
        <w:t>Similar to the ADP’s if the user is subscribing to the Admiralty e-NP’s it is important to regularly update these in the same way it would be necessary to update hard copy sailing directions and other regulatory publications under SOLAS.</w:t>
      </w:r>
    </w:p>
    <w:p w14:paraId="21B332DB" w14:textId="77777777" w:rsidR="0030058B" w:rsidRDefault="0030058B" w:rsidP="0030058B">
      <w:pPr>
        <w:rPr>
          <w:rFonts w:ascii="Arial" w:hAnsi="Arial" w:cs="Arial"/>
        </w:rPr>
      </w:pPr>
    </w:p>
    <w:p w14:paraId="72B2C5F6" w14:textId="3D5975A6" w:rsidR="0030058B" w:rsidRDefault="0030058B" w:rsidP="0030058B">
      <w:pPr>
        <w:rPr>
          <w:rFonts w:ascii="Arial" w:hAnsi="Arial" w:cs="Arial"/>
        </w:rPr>
      </w:pPr>
      <w:r>
        <w:rPr>
          <w:rFonts w:ascii="Arial" w:hAnsi="Arial" w:cs="Arial"/>
        </w:rPr>
        <w:t xml:space="preserve">Unlike the ADP’s, the e-NP licence will expire </w:t>
      </w:r>
      <w:r w:rsidR="001D2DFB">
        <w:rPr>
          <w:rFonts w:ascii="Arial" w:hAnsi="Arial" w:cs="Arial"/>
        </w:rPr>
        <w:t xml:space="preserve">at the end of the month </w:t>
      </w:r>
      <w:r>
        <w:rPr>
          <w:rFonts w:ascii="Arial" w:hAnsi="Arial" w:cs="Arial"/>
        </w:rPr>
        <w:t>12 months</w:t>
      </w:r>
      <w:r w:rsidR="001D2DFB">
        <w:rPr>
          <w:rFonts w:ascii="Arial" w:hAnsi="Arial" w:cs="Arial"/>
        </w:rPr>
        <w:t xml:space="preserve"> later to </w:t>
      </w:r>
      <w:r>
        <w:rPr>
          <w:rFonts w:ascii="Arial" w:hAnsi="Arial" w:cs="Arial"/>
        </w:rPr>
        <w:t>which the licence for that publication was purchased.</w:t>
      </w:r>
    </w:p>
    <w:p w14:paraId="4F61565E" w14:textId="77777777" w:rsidR="0030058B" w:rsidRDefault="0030058B" w:rsidP="0030058B">
      <w:pPr>
        <w:rPr>
          <w:rFonts w:ascii="Arial" w:hAnsi="Arial" w:cs="Arial"/>
        </w:rPr>
      </w:pPr>
    </w:p>
    <w:p w14:paraId="643B327B" w14:textId="77777777" w:rsidR="0030058B" w:rsidRDefault="0030058B" w:rsidP="0030058B">
      <w:pPr>
        <w:rPr>
          <w:rFonts w:ascii="Arial" w:hAnsi="Arial" w:cs="Arial"/>
        </w:rPr>
      </w:pPr>
      <w:r>
        <w:rPr>
          <w:rFonts w:ascii="Arial" w:hAnsi="Arial" w:cs="Arial"/>
        </w:rPr>
        <w:lastRenderedPageBreak/>
        <w:t>This section allows you to keep a record of the appropriate amends and receipt / installation of base software and update discs or downloads.  The disc sleeve provided in this section should be used to store the base disc while a copy of the latest update certificate can also be printed and stored here.</w:t>
      </w:r>
    </w:p>
    <w:p w14:paraId="4E0C8CD2" w14:textId="77777777" w:rsidR="0030058B" w:rsidRDefault="0030058B" w:rsidP="0030058B">
      <w:pPr>
        <w:spacing w:after="160" w:line="259" w:lineRule="auto"/>
        <w:rPr>
          <w:rFonts w:ascii="Arial" w:hAnsi="Arial" w:cs="Arial"/>
        </w:rPr>
      </w:pPr>
    </w:p>
    <w:p w14:paraId="528342F5" w14:textId="0F68F580" w:rsidR="0030058B" w:rsidRPr="00404095" w:rsidRDefault="0030058B" w:rsidP="0030058B">
      <w:pPr>
        <w:rPr>
          <w:rFonts w:ascii="Arial" w:hAnsi="Arial" w:cs="Arial"/>
          <w:b/>
        </w:rPr>
      </w:pPr>
      <w:r>
        <w:rPr>
          <w:rFonts w:ascii="Arial" w:hAnsi="Arial" w:cs="Arial"/>
          <w:b/>
        </w:rPr>
        <w:t xml:space="preserve">Section </w:t>
      </w:r>
      <w:r w:rsidR="001D2DFB">
        <w:rPr>
          <w:rFonts w:ascii="Arial" w:hAnsi="Arial" w:cs="Arial"/>
          <w:b/>
        </w:rPr>
        <w:t>H</w:t>
      </w:r>
      <w:r w:rsidRPr="00404095">
        <w:rPr>
          <w:rFonts w:ascii="Arial" w:hAnsi="Arial" w:cs="Arial"/>
          <w:b/>
        </w:rPr>
        <w:t xml:space="preserve"> - Update status of any other regulatory products.</w:t>
      </w:r>
    </w:p>
    <w:p w14:paraId="10AC95B6" w14:textId="77777777" w:rsidR="0030058B" w:rsidRDefault="0030058B" w:rsidP="0030058B">
      <w:pPr>
        <w:rPr>
          <w:rFonts w:ascii="Arial" w:hAnsi="Arial" w:cs="Arial"/>
        </w:rPr>
      </w:pPr>
    </w:p>
    <w:p w14:paraId="47F81F63" w14:textId="1919BB86" w:rsidR="0030058B" w:rsidRDefault="0030058B" w:rsidP="0030058B">
      <w:pPr>
        <w:rPr>
          <w:rFonts w:ascii="Arial" w:hAnsi="Arial" w:cs="Arial"/>
        </w:rPr>
      </w:pPr>
      <w:r>
        <w:rPr>
          <w:rFonts w:ascii="Arial" w:hAnsi="Arial" w:cs="Arial"/>
        </w:rPr>
        <w:t xml:space="preserve">If the user is subscribing to any other electronic products which require regular updating to maintain their effective use, they should be recorded within this section.  Where relevant, the latest software discs and certificates can be stored here.  </w:t>
      </w:r>
    </w:p>
    <w:p w14:paraId="05DD4530" w14:textId="77777777" w:rsidR="0030058B" w:rsidRPr="0030058B" w:rsidRDefault="0030058B" w:rsidP="0030058B">
      <w:pPr>
        <w:rPr>
          <w:rFonts w:ascii="Arial" w:hAnsi="Arial" w:cs="Arial"/>
        </w:rPr>
        <w:sectPr w:rsidR="0030058B" w:rsidRPr="0030058B" w:rsidSect="004A09C9">
          <w:pgSz w:w="11906" w:h="16838"/>
          <w:pgMar w:top="1008" w:right="1008" w:bottom="1008" w:left="1008" w:header="706" w:footer="706" w:gutter="0"/>
          <w:cols w:space="708"/>
          <w:docGrid w:linePitch="360"/>
        </w:sectPr>
      </w:pPr>
    </w:p>
    <w:p w14:paraId="0BA3CFC2" w14:textId="148D0A71" w:rsidR="00D57D26" w:rsidRPr="004129C6" w:rsidRDefault="0030058B" w:rsidP="00D57D26">
      <w:pPr>
        <w:rPr>
          <w:rFonts w:ascii="Arial" w:hAnsi="Arial" w:cs="Arial"/>
          <w:b/>
        </w:rPr>
      </w:pPr>
      <w:r>
        <w:rPr>
          <w:rFonts w:ascii="Arial" w:hAnsi="Arial" w:cs="Arial"/>
          <w:b/>
        </w:rPr>
        <w:lastRenderedPageBreak/>
        <w:t xml:space="preserve">Sections </w:t>
      </w:r>
      <w:r w:rsidR="0017623B">
        <w:rPr>
          <w:rFonts w:ascii="Arial" w:hAnsi="Arial" w:cs="Arial"/>
          <w:b/>
        </w:rPr>
        <w:t>C</w:t>
      </w:r>
      <w:r>
        <w:rPr>
          <w:rFonts w:ascii="Arial" w:hAnsi="Arial" w:cs="Arial"/>
          <w:b/>
        </w:rPr>
        <w:t xml:space="preserve"> - </w:t>
      </w:r>
      <w:r w:rsidR="001D2DFB">
        <w:rPr>
          <w:rFonts w:ascii="Arial" w:hAnsi="Arial" w:cs="Arial"/>
          <w:b/>
        </w:rPr>
        <w:t>H</w:t>
      </w:r>
    </w:p>
    <w:p w14:paraId="2665EB2B" w14:textId="77777777" w:rsidR="00D57D26" w:rsidRDefault="00D57D26" w:rsidP="00D57D26">
      <w:pPr>
        <w:rPr>
          <w:rFonts w:ascii="Arial" w:hAnsi="Arial" w:cs="Arial"/>
        </w:rPr>
      </w:pPr>
    </w:p>
    <w:tbl>
      <w:tblPr>
        <w:tblStyle w:val="TableGrid"/>
        <w:tblW w:w="15480" w:type="dxa"/>
        <w:tblInd w:w="-342" w:type="dxa"/>
        <w:tblLayout w:type="fixed"/>
        <w:tblLook w:val="04A0" w:firstRow="1" w:lastRow="0" w:firstColumn="1" w:lastColumn="0" w:noHBand="0" w:noVBand="1"/>
      </w:tblPr>
      <w:tblGrid>
        <w:gridCol w:w="1295"/>
        <w:gridCol w:w="715"/>
        <w:gridCol w:w="662"/>
        <w:gridCol w:w="28"/>
        <w:gridCol w:w="818"/>
        <w:gridCol w:w="928"/>
        <w:gridCol w:w="1044"/>
        <w:gridCol w:w="1260"/>
        <w:gridCol w:w="3060"/>
        <w:gridCol w:w="939"/>
        <w:gridCol w:w="939"/>
        <w:gridCol w:w="1002"/>
        <w:gridCol w:w="1440"/>
        <w:gridCol w:w="1350"/>
      </w:tblGrid>
      <w:tr w:rsidR="00957301" w14:paraId="4DA63467" w14:textId="77777777" w:rsidTr="00957301">
        <w:trPr>
          <w:trHeight w:val="576"/>
        </w:trPr>
        <w:tc>
          <w:tcPr>
            <w:tcW w:w="1295" w:type="dxa"/>
            <w:vMerge w:val="restart"/>
            <w:shd w:val="clear" w:color="auto" w:fill="D9D9D9" w:themeFill="background1" w:themeFillShade="D9"/>
            <w:vAlign w:val="center"/>
          </w:tcPr>
          <w:p w14:paraId="2EFB921C" w14:textId="77777777" w:rsidR="00957301" w:rsidRPr="00957301" w:rsidRDefault="00957301" w:rsidP="00595656">
            <w:pPr>
              <w:rPr>
                <w:rFonts w:ascii="Arial" w:hAnsi="Arial" w:cs="Arial"/>
                <w:b/>
              </w:rPr>
            </w:pPr>
            <w:r w:rsidRPr="00957301">
              <w:rPr>
                <w:rFonts w:ascii="Arial" w:hAnsi="Arial" w:cs="Arial"/>
                <w:b/>
              </w:rPr>
              <w:t xml:space="preserve">Date </w:t>
            </w:r>
          </w:p>
          <w:p w14:paraId="04210C93" w14:textId="72479EF9" w:rsidR="00957301" w:rsidRPr="00957301" w:rsidRDefault="00957301" w:rsidP="00595656">
            <w:pPr>
              <w:rPr>
                <w:rFonts w:ascii="Arial" w:hAnsi="Arial" w:cs="Arial"/>
                <w:b/>
                <w:sz w:val="20"/>
              </w:rPr>
            </w:pPr>
            <w:r w:rsidRPr="00957301">
              <w:rPr>
                <w:rFonts w:ascii="Arial" w:hAnsi="Arial" w:cs="Arial"/>
                <w:sz w:val="18"/>
              </w:rPr>
              <w:t>downloaded</w:t>
            </w:r>
          </w:p>
        </w:tc>
        <w:tc>
          <w:tcPr>
            <w:tcW w:w="4195" w:type="dxa"/>
            <w:gridSpan w:val="6"/>
            <w:shd w:val="clear" w:color="auto" w:fill="D9D9D9" w:themeFill="background1" w:themeFillShade="D9"/>
            <w:vAlign w:val="center"/>
          </w:tcPr>
          <w:p w14:paraId="02EC1310" w14:textId="40AAA294" w:rsidR="00957301" w:rsidRDefault="00957301" w:rsidP="00957301">
            <w:pPr>
              <w:jc w:val="center"/>
              <w:rPr>
                <w:rFonts w:ascii="Arial" w:hAnsi="Arial" w:cs="Arial"/>
                <w:sz w:val="18"/>
              </w:rPr>
            </w:pPr>
            <w:r>
              <w:rPr>
                <w:rFonts w:ascii="Arial" w:hAnsi="Arial" w:cs="Arial"/>
                <w:b/>
              </w:rPr>
              <w:t>ECDIS Holdings Record</w:t>
            </w:r>
          </w:p>
          <w:p w14:paraId="35A3EE02" w14:textId="77777777" w:rsidR="00957301" w:rsidRDefault="00957301" w:rsidP="0047109D">
            <w:pPr>
              <w:rPr>
                <w:rFonts w:ascii="Arial" w:hAnsi="Arial" w:cs="Arial"/>
                <w:b/>
              </w:rPr>
            </w:pPr>
            <w:r w:rsidRPr="00D57D26">
              <w:rPr>
                <w:rFonts w:ascii="Arial" w:hAnsi="Arial" w:cs="Arial"/>
                <w:sz w:val="18"/>
              </w:rPr>
              <w:t>Refer to Schedule A for media volumes to install</w:t>
            </w:r>
          </w:p>
        </w:tc>
        <w:tc>
          <w:tcPr>
            <w:tcW w:w="1260" w:type="dxa"/>
            <w:vMerge w:val="restart"/>
            <w:shd w:val="clear" w:color="auto" w:fill="D9D9D9" w:themeFill="background1" w:themeFillShade="D9"/>
            <w:vAlign w:val="center"/>
          </w:tcPr>
          <w:p w14:paraId="6CEE881C" w14:textId="77777777" w:rsidR="00957301" w:rsidRDefault="00957301" w:rsidP="0047109D">
            <w:pPr>
              <w:jc w:val="center"/>
              <w:rPr>
                <w:rFonts w:ascii="Arial" w:hAnsi="Arial" w:cs="Arial"/>
                <w:b/>
              </w:rPr>
            </w:pPr>
            <w:r>
              <w:rPr>
                <w:rFonts w:ascii="Arial" w:hAnsi="Arial" w:cs="Arial"/>
                <w:b/>
              </w:rPr>
              <w:t>AIO</w:t>
            </w:r>
          </w:p>
          <w:p w14:paraId="15E892A9" w14:textId="77777777" w:rsidR="00957301" w:rsidRPr="003C1E68" w:rsidRDefault="00957301" w:rsidP="0047109D">
            <w:pPr>
              <w:jc w:val="center"/>
              <w:rPr>
                <w:rFonts w:ascii="Arial" w:hAnsi="Arial" w:cs="Arial"/>
              </w:rPr>
            </w:pPr>
            <w:r w:rsidRPr="003C1E68">
              <w:rPr>
                <w:rFonts w:ascii="Arial" w:hAnsi="Arial" w:cs="Arial"/>
                <w:sz w:val="18"/>
              </w:rPr>
              <w:t>Installed</w:t>
            </w:r>
          </w:p>
        </w:tc>
        <w:tc>
          <w:tcPr>
            <w:tcW w:w="3060" w:type="dxa"/>
            <w:shd w:val="clear" w:color="auto" w:fill="D9D9D9" w:themeFill="background1" w:themeFillShade="D9"/>
            <w:vAlign w:val="center"/>
          </w:tcPr>
          <w:p w14:paraId="164F13DF" w14:textId="29F6D48D" w:rsidR="00957301" w:rsidRPr="0047109D" w:rsidRDefault="00957301" w:rsidP="0047109D">
            <w:pPr>
              <w:jc w:val="center"/>
              <w:rPr>
                <w:rFonts w:ascii="Arial" w:hAnsi="Arial" w:cs="Arial"/>
                <w:b/>
              </w:rPr>
            </w:pPr>
            <w:r>
              <w:rPr>
                <w:rFonts w:ascii="Arial" w:hAnsi="Arial" w:cs="Arial"/>
                <w:b/>
              </w:rPr>
              <w:t>General Notes</w:t>
            </w:r>
          </w:p>
        </w:tc>
        <w:tc>
          <w:tcPr>
            <w:tcW w:w="5670" w:type="dxa"/>
            <w:gridSpan w:val="5"/>
            <w:shd w:val="clear" w:color="auto" w:fill="D9D9D9" w:themeFill="background1" w:themeFillShade="D9"/>
            <w:vAlign w:val="center"/>
          </w:tcPr>
          <w:p w14:paraId="69C5359A" w14:textId="6F578F65" w:rsidR="00957301" w:rsidRDefault="00957301" w:rsidP="00957301">
            <w:pPr>
              <w:jc w:val="center"/>
              <w:rPr>
                <w:rFonts w:ascii="Arial" w:hAnsi="Arial" w:cs="Arial"/>
                <w:b/>
              </w:rPr>
            </w:pPr>
            <w:r>
              <w:rPr>
                <w:rFonts w:ascii="Arial" w:hAnsi="Arial" w:cs="Arial"/>
                <w:b/>
              </w:rPr>
              <w:t>Publication updates</w:t>
            </w:r>
          </w:p>
        </w:tc>
      </w:tr>
      <w:tr w:rsidR="00957301" w14:paraId="25EB9E97" w14:textId="77777777" w:rsidTr="00957301">
        <w:trPr>
          <w:trHeight w:val="701"/>
        </w:trPr>
        <w:tc>
          <w:tcPr>
            <w:tcW w:w="1295" w:type="dxa"/>
            <w:vMerge/>
            <w:shd w:val="clear" w:color="auto" w:fill="D9D9D9" w:themeFill="background1" w:themeFillShade="D9"/>
          </w:tcPr>
          <w:p w14:paraId="7C353CFD" w14:textId="77777777" w:rsidR="00957301" w:rsidRPr="00A36447" w:rsidRDefault="00957301" w:rsidP="00A36447">
            <w:pPr>
              <w:jc w:val="center"/>
              <w:rPr>
                <w:rFonts w:ascii="Arial" w:hAnsi="Arial" w:cs="Arial"/>
                <w:sz w:val="16"/>
                <w:szCs w:val="16"/>
              </w:rPr>
            </w:pPr>
          </w:p>
        </w:tc>
        <w:tc>
          <w:tcPr>
            <w:tcW w:w="715" w:type="dxa"/>
            <w:shd w:val="clear" w:color="auto" w:fill="D9D9D9" w:themeFill="background1" w:themeFillShade="D9"/>
            <w:vAlign w:val="center"/>
          </w:tcPr>
          <w:p w14:paraId="2171B37E" w14:textId="77777777" w:rsidR="00957301" w:rsidRPr="00A36447" w:rsidRDefault="00957301" w:rsidP="00A36447">
            <w:pPr>
              <w:jc w:val="center"/>
              <w:rPr>
                <w:rFonts w:ascii="Arial" w:hAnsi="Arial" w:cs="Arial"/>
                <w:sz w:val="16"/>
                <w:szCs w:val="16"/>
              </w:rPr>
            </w:pPr>
            <w:r w:rsidRPr="00A36447">
              <w:rPr>
                <w:rFonts w:ascii="Arial" w:hAnsi="Arial" w:cs="Arial"/>
                <w:sz w:val="16"/>
                <w:szCs w:val="16"/>
              </w:rPr>
              <w:t>Week No.</w:t>
            </w:r>
          </w:p>
        </w:tc>
        <w:tc>
          <w:tcPr>
            <w:tcW w:w="690" w:type="dxa"/>
            <w:gridSpan w:val="2"/>
            <w:shd w:val="clear" w:color="auto" w:fill="D9D9D9" w:themeFill="background1" w:themeFillShade="D9"/>
            <w:vAlign w:val="center"/>
          </w:tcPr>
          <w:p w14:paraId="68EA9441" w14:textId="0A466E7D" w:rsidR="00957301" w:rsidRPr="00A36447" w:rsidRDefault="00957301" w:rsidP="00A36447">
            <w:pPr>
              <w:jc w:val="center"/>
              <w:rPr>
                <w:rFonts w:ascii="Arial" w:hAnsi="Arial" w:cs="Arial"/>
                <w:sz w:val="16"/>
                <w:szCs w:val="16"/>
              </w:rPr>
            </w:pPr>
            <w:r>
              <w:rPr>
                <w:rFonts w:ascii="Arial" w:hAnsi="Arial" w:cs="Arial"/>
                <w:sz w:val="16"/>
                <w:szCs w:val="16"/>
              </w:rPr>
              <w:t>Down load</w:t>
            </w:r>
          </w:p>
        </w:tc>
        <w:tc>
          <w:tcPr>
            <w:tcW w:w="818" w:type="dxa"/>
            <w:shd w:val="clear" w:color="auto" w:fill="D9D9D9" w:themeFill="background1" w:themeFillShade="D9"/>
            <w:vAlign w:val="center"/>
          </w:tcPr>
          <w:p w14:paraId="21FFACBC" w14:textId="00C38C50" w:rsidR="00957301" w:rsidRPr="00A36447" w:rsidRDefault="00957301" w:rsidP="00A36447">
            <w:pPr>
              <w:jc w:val="center"/>
              <w:rPr>
                <w:rFonts w:ascii="Arial" w:hAnsi="Arial" w:cs="Arial"/>
                <w:sz w:val="16"/>
                <w:szCs w:val="16"/>
              </w:rPr>
            </w:pPr>
            <w:r>
              <w:rPr>
                <w:rFonts w:ascii="Arial" w:hAnsi="Arial" w:cs="Arial"/>
                <w:sz w:val="16"/>
                <w:szCs w:val="16"/>
              </w:rPr>
              <w:t>Permit load</w:t>
            </w:r>
          </w:p>
        </w:tc>
        <w:tc>
          <w:tcPr>
            <w:tcW w:w="928" w:type="dxa"/>
            <w:shd w:val="clear" w:color="auto" w:fill="D9D9D9" w:themeFill="background1" w:themeFillShade="D9"/>
            <w:vAlign w:val="center"/>
          </w:tcPr>
          <w:p w14:paraId="68927878" w14:textId="7EEB0D62" w:rsidR="00957301" w:rsidRPr="00A36447" w:rsidRDefault="00957301" w:rsidP="00A36447">
            <w:pPr>
              <w:jc w:val="center"/>
              <w:rPr>
                <w:rFonts w:ascii="Arial" w:hAnsi="Arial" w:cs="Arial"/>
                <w:sz w:val="16"/>
                <w:szCs w:val="16"/>
              </w:rPr>
            </w:pPr>
            <w:r>
              <w:rPr>
                <w:rFonts w:ascii="Arial" w:hAnsi="Arial" w:cs="Arial"/>
                <w:sz w:val="16"/>
                <w:szCs w:val="16"/>
              </w:rPr>
              <w:t>Chart(s) / updates installed</w:t>
            </w:r>
          </w:p>
        </w:tc>
        <w:tc>
          <w:tcPr>
            <w:tcW w:w="1044" w:type="dxa"/>
            <w:shd w:val="clear" w:color="auto" w:fill="D9D9D9" w:themeFill="background1" w:themeFillShade="D9"/>
            <w:vAlign w:val="center"/>
          </w:tcPr>
          <w:p w14:paraId="50923575" w14:textId="44C880DB" w:rsidR="00957301" w:rsidRDefault="00957301" w:rsidP="004129C6">
            <w:pPr>
              <w:jc w:val="center"/>
              <w:rPr>
                <w:rFonts w:ascii="Arial" w:hAnsi="Arial" w:cs="Arial"/>
                <w:sz w:val="16"/>
                <w:szCs w:val="16"/>
              </w:rPr>
            </w:pPr>
            <w:proofErr w:type="spellStart"/>
            <w:r>
              <w:rPr>
                <w:rFonts w:ascii="Arial" w:hAnsi="Arial" w:cs="Arial"/>
                <w:sz w:val="16"/>
                <w:szCs w:val="16"/>
              </w:rPr>
              <w:t>NtM</w:t>
            </w:r>
            <w:proofErr w:type="spellEnd"/>
            <w:r>
              <w:rPr>
                <w:rFonts w:ascii="Arial" w:hAnsi="Arial" w:cs="Arial"/>
                <w:sz w:val="16"/>
                <w:szCs w:val="16"/>
              </w:rPr>
              <w:t xml:space="preserve"> / ReadMe.txt file read</w:t>
            </w:r>
          </w:p>
        </w:tc>
        <w:tc>
          <w:tcPr>
            <w:tcW w:w="1260" w:type="dxa"/>
            <w:vMerge/>
            <w:shd w:val="clear" w:color="auto" w:fill="D9D9D9" w:themeFill="background1" w:themeFillShade="D9"/>
            <w:vAlign w:val="center"/>
          </w:tcPr>
          <w:p w14:paraId="1419B421" w14:textId="5B041E6F" w:rsidR="00957301" w:rsidRPr="00A36447" w:rsidRDefault="00957301" w:rsidP="003C1E68">
            <w:pPr>
              <w:jc w:val="center"/>
              <w:rPr>
                <w:rFonts w:ascii="Arial" w:hAnsi="Arial" w:cs="Arial"/>
                <w:sz w:val="16"/>
                <w:szCs w:val="16"/>
              </w:rPr>
            </w:pPr>
          </w:p>
        </w:tc>
        <w:tc>
          <w:tcPr>
            <w:tcW w:w="3060" w:type="dxa"/>
            <w:shd w:val="clear" w:color="auto" w:fill="D9D9D9" w:themeFill="background1" w:themeFillShade="D9"/>
            <w:vAlign w:val="center"/>
          </w:tcPr>
          <w:p w14:paraId="39201BAC" w14:textId="7F64BA91" w:rsidR="00957301" w:rsidRPr="00A36447" w:rsidRDefault="00957301" w:rsidP="0047109D">
            <w:pPr>
              <w:jc w:val="center"/>
              <w:rPr>
                <w:rFonts w:ascii="Arial" w:hAnsi="Arial" w:cs="Arial"/>
                <w:sz w:val="16"/>
                <w:szCs w:val="16"/>
              </w:rPr>
            </w:pPr>
            <w:r w:rsidRPr="00957301">
              <w:rPr>
                <w:rFonts w:ascii="Arial" w:hAnsi="Arial" w:cs="Arial"/>
                <w:sz w:val="16"/>
              </w:rPr>
              <w:t>OOW briefed on points relevant to route amendments</w:t>
            </w:r>
          </w:p>
        </w:tc>
        <w:tc>
          <w:tcPr>
            <w:tcW w:w="939" w:type="dxa"/>
            <w:shd w:val="clear" w:color="auto" w:fill="D9D9D9" w:themeFill="background1" w:themeFillShade="D9"/>
            <w:vAlign w:val="center"/>
          </w:tcPr>
          <w:p w14:paraId="5C1E2F9A" w14:textId="21A15207" w:rsidR="00957301" w:rsidRPr="00A36447" w:rsidRDefault="00957301" w:rsidP="00957301">
            <w:pPr>
              <w:jc w:val="center"/>
              <w:rPr>
                <w:rFonts w:ascii="Arial" w:hAnsi="Arial" w:cs="Arial"/>
                <w:sz w:val="16"/>
                <w:szCs w:val="16"/>
              </w:rPr>
            </w:pPr>
            <w:r>
              <w:rPr>
                <w:rFonts w:ascii="Arial" w:hAnsi="Arial" w:cs="Arial"/>
                <w:sz w:val="16"/>
                <w:szCs w:val="16"/>
              </w:rPr>
              <w:t>ADP</w:t>
            </w:r>
          </w:p>
        </w:tc>
        <w:tc>
          <w:tcPr>
            <w:tcW w:w="939" w:type="dxa"/>
            <w:shd w:val="clear" w:color="auto" w:fill="D9D9D9" w:themeFill="background1" w:themeFillShade="D9"/>
            <w:vAlign w:val="center"/>
          </w:tcPr>
          <w:p w14:paraId="31D49963" w14:textId="176BD6CE" w:rsidR="00957301" w:rsidRPr="00A36447" w:rsidRDefault="00957301" w:rsidP="00957301">
            <w:pPr>
              <w:jc w:val="center"/>
              <w:rPr>
                <w:rFonts w:ascii="Arial" w:hAnsi="Arial" w:cs="Arial"/>
                <w:sz w:val="16"/>
                <w:szCs w:val="16"/>
              </w:rPr>
            </w:pPr>
            <w:r>
              <w:rPr>
                <w:rFonts w:ascii="Arial" w:hAnsi="Arial" w:cs="Arial"/>
                <w:sz w:val="16"/>
                <w:szCs w:val="16"/>
              </w:rPr>
              <w:t>eNP</w:t>
            </w:r>
          </w:p>
        </w:tc>
        <w:tc>
          <w:tcPr>
            <w:tcW w:w="1002" w:type="dxa"/>
            <w:shd w:val="clear" w:color="auto" w:fill="D9D9D9" w:themeFill="background1" w:themeFillShade="D9"/>
            <w:vAlign w:val="center"/>
          </w:tcPr>
          <w:p w14:paraId="7DB78431" w14:textId="44D49076" w:rsidR="00957301" w:rsidRPr="00A36447" w:rsidRDefault="00957301" w:rsidP="00957301">
            <w:pPr>
              <w:jc w:val="center"/>
              <w:rPr>
                <w:rFonts w:ascii="Arial" w:hAnsi="Arial" w:cs="Arial"/>
                <w:sz w:val="16"/>
                <w:szCs w:val="16"/>
              </w:rPr>
            </w:pPr>
            <w:r>
              <w:rPr>
                <w:rFonts w:ascii="Arial" w:hAnsi="Arial" w:cs="Arial"/>
                <w:sz w:val="16"/>
                <w:szCs w:val="16"/>
              </w:rPr>
              <w:t>Regulatory software</w:t>
            </w:r>
          </w:p>
        </w:tc>
        <w:tc>
          <w:tcPr>
            <w:tcW w:w="1440" w:type="dxa"/>
            <w:shd w:val="clear" w:color="auto" w:fill="D9D9D9" w:themeFill="background1" w:themeFillShade="D9"/>
            <w:vAlign w:val="center"/>
          </w:tcPr>
          <w:p w14:paraId="0FE820B0" w14:textId="68FD2E65" w:rsidR="00957301" w:rsidRPr="00A36447" w:rsidRDefault="00957301" w:rsidP="00957301">
            <w:pPr>
              <w:jc w:val="center"/>
              <w:rPr>
                <w:rFonts w:ascii="Arial" w:hAnsi="Arial" w:cs="Arial"/>
                <w:sz w:val="16"/>
                <w:szCs w:val="16"/>
              </w:rPr>
            </w:pPr>
            <w:r>
              <w:rPr>
                <w:rFonts w:ascii="Arial" w:hAnsi="Arial" w:cs="Arial"/>
                <w:sz w:val="16"/>
                <w:szCs w:val="16"/>
              </w:rPr>
              <w:t>Other Licences</w:t>
            </w:r>
          </w:p>
        </w:tc>
        <w:tc>
          <w:tcPr>
            <w:tcW w:w="1350" w:type="dxa"/>
            <w:shd w:val="clear" w:color="auto" w:fill="D9D9D9" w:themeFill="background1" w:themeFillShade="D9"/>
            <w:vAlign w:val="center"/>
          </w:tcPr>
          <w:p w14:paraId="04575885" w14:textId="53E9C723" w:rsidR="00957301" w:rsidRPr="00A36447" w:rsidRDefault="00957301" w:rsidP="00957301">
            <w:pPr>
              <w:jc w:val="center"/>
              <w:rPr>
                <w:rFonts w:ascii="Arial" w:hAnsi="Arial" w:cs="Arial"/>
                <w:sz w:val="16"/>
                <w:szCs w:val="16"/>
              </w:rPr>
            </w:pPr>
            <w:r>
              <w:rPr>
                <w:rFonts w:ascii="Arial" w:hAnsi="Arial" w:cs="Arial"/>
                <w:sz w:val="16"/>
                <w:szCs w:val="16"/>
              </w:rPr>
              <w:t>Signed</w:t>
            </w:r>
          </w:p>
        </w:tc>
      </w:tr>
      <w:tr w:rsidR="00957301" w14:paraId="0F4B37A7" w14:textId="77777777" w:rsidTr="0017623B">
        <w:trPr>
          <w:trHeight w:val="432"/>
        </w:trPr>
        <w:tc>
          <w:tcPr>
            <w:tcW w:w="1295" w:type="dxa"/>
            <w:vAlign w:val="center"/>
          </w:tcPr>
          <w:p w14:paraId="3DBDD659" w14:textId="5D3AAC8B" w:rsidR="00957301" w:rsidRDefault="00957301" w:rsidP="00717A9D">
            <w:pPr>
              <w:rPr>
                <w:rFonts w:ascii="Arial" w:hAnsi="Arial" w:cs="Arial"/>
                <w:sz w:val="16"/>
                <w:szCs w:val="16"/>
              </w:rPr>
            </w:pPr>
            <w:r>
              <w:rPr>
                <w:rFonts w:ascii="Arial" w:hAnsi="Arial" w:cs="Arial"/>
                <w:sz w:val="16"/>
                <w:szCs w:val="16"/>
              </w:rPr>
              <w:t>21-6-</w:t>
            </w:r>
            <w:r w:rsidR="0017623B">
              <w:rPr>
                <w:rFonts w:ascii="Arial" w:hAnsi="Arial" w:cs="Arial"/>
                <w:sz w:val="16"/>
                <w:szCs w:val="16"/>
              </w:rPr>
              <w:t>26</w:t>
            </w:r>
          </w:p>
        </w:tc>
        <w:tc>
          <w:tcPr>
            <w:tcW w:w="715" w:type="dxa"/>
            <w:vAlign w:val="center"/>
          </w:tcPr>
          <w:p w14:paraId="36D4F571" w14:textId="77777777" w:rsidR="00957301" w:rsidRPr="00AD67C9" w:rsidRDefault="00957301" w:rsidP="00AD67C9">
            <w:pPr>
              <w:rPr>
                <w:rFonts w:ascii="Arial" w:hAnsi="Arial" w:cs="Arial"/>
                <w:sz w:val="16"/>
                <w:szCs w:val="16"/>
              </w:rPr>
            </w:pPr>
            <w:r>
              <w:rPr>
                <w:rFonts w:ascii="Arial" w:hAnsi="Arial" w:cs="Arial"/>
                <w:sz w:val="16"/>
                <w:szCs w:val="16"/>
              </w:rPr>
              <w:t>24</w:t>
            </w:r>
          </w:p>
        </w:tc>
        <w:tc>
          <w:tcPr>
            <w:tcW w:w="662" w:type="dxa"/>
            <w:vAlign w:val="center"/>
          </w:tcPr>
          <w:p w14:paraId="22D8B31D" w14:textId="77777777" w:rsidR="00957301" w:rsidRPr="00AD67C9" w:rsidRDefault="00957301" w:rsidP="00717A9D">
            <w:pPr>
              <w:jc w:val="center"/>
              <w:rPr>
                <w:rFonts w:ascii="Arial" w:hAnsi="Arial" w:cs="Arial"/>
                <w:sz w:val="16"/>
                <w:szCs w:val="16"/>
              </w:rPr>
            </w:pPr>
            <w:r>
              <w:rPr>
                <w:rFonts w:ascii="Arial" w:hAnsi="Arial" w:cs="Arial"/>
                <w:sz w:val="16"/>
                <w:szCs w:val="16"/>
              </w:rPr>
              <w:sym w:font="Wingdings" w:char="F0FC"/>
            </w:r>
          </w:p>
        </w:tc>
        <w:tc>
          <w:tcPr>
            <w:tcW w:w="846" w:type="dxa"/>
            <w:gridSpan w:val="2"/>
            <w:vAlign w:val="center"/>
          </w:tcPr>
          <w:p w14:paraId="6E5C28D0" w14:textId="77777777" w:rsidR="00957301" w:rsidRPr="00AD67C9" w:rsidRDefault="00957301" w:rsidP="00717A9D">
            <w:pPr>
              <w:jc w:val="center"/>
              <w:rPr>
                <w:rFonts w:ascii="Arial" w:hAnsi="Arial" w:cs="Arial"/>
                <w:sz w:val="16"/>
                <w:szCs w:val="16"/>
              </w:rPr>
            </w:pPr>
          </w:p>
        </w:tc>
        <w:tc>
          <w:tcPr>
            <w:tcW w:w="928" w:type="dxa"/>
            <w:vAlign w:val="center"/>
          </w:tcPr>
          <w:p w14:paraId="6096A620" w14:textId="77777777" w:rsidR="00957301" w:rsidRPr="00AD67C9" w:rsidRDefault="00957301" w:rsidP="00AD67C9">
            <w:pPr>
              <w:rPr>
                <w:rFonts w:ascii="Arial" w:hAnsi="Arial" w:cs="Arial"/>
                <w:sz w:val="16"/>
                <w:szCs w:val="16"/>
              </w:rPr>
            </w:pPr>
            <w:r>
              <w:rPr>
                <w:rFonts w:ascii="Arial" w:hAnsi="Arial" w:cs="Arial"/>
                <w:sz w:val="16"/>
                <w:szCs w:val="16"/>
              </w:rPr>
              <w:t>DVD</w:t>
            </w:r>
          </w:p>
        </w:tc>
        <w:tc>
          <w:tcPr>
            <w:tcW w:w="1044" w:type="dxa"/>
            <w:vAlign w:val="center"/>
          </w:tcPr>
          <w:p w14:paraId="0E700F7E" w14:textId="77777777" w:rsidR="00957301" w:rsidRDefault="00957301" w:rsidP="00717A9D">
            <w:pPr>
              <w:jc w:val="center"/>
              <w:rPr>
                <w:rFonts w:ascii="Arial" w:hAnsi="Arial" w:cs="Arial"/>
                <w:sz w:val="16"/>
                <w:szCs w:val="16"/>
              </w:rPr>
            </w:pPr>
            <w:r>
              <w:rPr>
                <w:rFonts w:ascii="Arial" w:hAnsi="Arial" w:cs="Arial"/>
                <w:sz w:val="16"/>
                <w:szCs w:val="16"/>
              </w:rPr>
              <w:sym w:font="Wingdings" w:char="F0FC"/>
            </w:r>
          </w:p>
        </w:tc>
        <w:tc>
          <w:tcPr>
            <w:tcW w:w="1260" w:type="dxa"/>
            <w:vAlign w:val="center"/>
          </w:tcPr>
          <w:p w14:paraId="7C0EFD88" w14:textId="77777777" w:rsidR="00957301" w:rsidRDefault="00957301" w:rsidP="00717A9D">
            <w:pPr>
              <w:jc w:val="center"/>
              <w:rPr>
                <w:rFonts w:ascii="Arial" w:hAnsi="Arial" w:cs="Arial"/>
                <w:sz w:val="16"/>
                <w:szCs w:val="16"/>
              </w:rPr>
            </w:pPr>
            <w:r>
              <w:rPr>
                <w:rFonts w:ascii="Arial" w:hAnsi="Arial" w:cs="Arial"/>
                <w:sz w:val="16"/>
                <w:szCs w:val="16"/>
              </w:rPr>
              <w:t>Disc</w:t>
            </w:r>
          </w:p>
        </w:tc>
        <w:tc>
          <w:tcPr>
            <w:tcW w:w="3060" w:type="dxa"/>
            <w:vAlign w:val="center"/>
          </w:tcPr>
          <w:p w14:paraId="6621436A" w14:textId="77777777" w:rsidR="00957301" w:rsidRDefault="00957301" w:rsidP="00717A9D">
            <w:pPr>
              <w:jc w:val="center"/>
              <w:rPr>
                <w:rFonts w:ascii="Arial" w:hAnsi="Arial" w:cs="Arial"/>
                <w:sz w:val="16"/>
                <w:szCs w:val="16"/>
              </w:rPr>
            </w:pPr>
            <w:r>
              <w:rPr>
                <w:rFonts w:ascii="Arial" w:hAnsi="Arial" w:cs="Arial"/>
                <w:sz w:val="16"/>
                <w:szCs w:val="16"/>
              </w:rPr>
              <w:t>21-6-18</w:t>
            </w:r>
          </w:p>
        </w:tc>
        <w:tc>
          <w:tcPr>
            <w:tcW w:w="939" w:type="dxa"/>
            <w:vAlign w:val="center"/>
          </w:tcPr>
          <w:p w14:paraId="7981340D" w14:textId="793A072F" w:rsidR="00957301" w:rsidRPr="00AD67C9" w:rsidRDefault="0017623B" w:rsidP="0017623B">
            <w:pPr>
              <w:jc w:val="center"/>
              <w:rPr>
                <w:rFonts w:ascii="Arial" w:hAnsi="Arial" w:cs="Arial"/>
                <w:sz w:val="16"/>
                <w:szCs w:val="16"/>
              </w:rPr>
            </w:pPr>
            <w:r>
              <w:rPr>
                <w:rFonts w:ascii="Arial" w:hAnsi="Arial" w:cs="Arial"/>
                <w:sz w:val="16"/>
                <w:szCs w:val="16"/>
              </w:rPr>
              <w:sym w:font="Wingdings" w:char="F0FC"/>
            </w:r>
          </w:p>
        </w:tc>
        <w:tc>
          <w:tcPr>
            <w:tcW w:w="939" w:type="dxa"/>
            <w:vAlign w:val="center"/>
          </w:tcPr>
          <w:p w14:paraId="481BD24A" w14:textId="42327FCC" w:rsidR="00957301" w:rsidRPr="00AD67C9" w:rsidRDefault="0017623B" w:rsidP="0017623B">
            <w:pPr>
              <w:jc w:val="center"/>
              <w:rPr>
                <w:rFonts w:ascii="Arial" w:hAnsi="Arial" w:cs="Arial"/>
                <w:sz w:val="16"/>
                <w:szCs w:val="16"/>
              </w:rPr>
            </w:pPr>
            <w:r>
              <w:rPr>
                <w:rFonts w:ascii="Arial" w:hAnsi="Arial" w:cs="Arial"/>
                <w:sz w:val="16"/>
                <w:szCs w:val="16"/>
              </w:rPr>
              <w:sym w:font="Wingdings" w:char="F0FC"/>
            </w:r>
          </w:p>
        </w:tc>
        <w:tc>
          <w:tcPr>
            <w:tcW w:w="1002" w:type="dxa"/>
          </w:tcPr>
          <w:p w14:paraId="5759E712" w14:textId="440D2A48" w:rsidR="00957301" w:rsidRPr="00AD67C9" w:rsidRDefault="00957301" w:rsidP="00AD67C9">
            <w:pPr>
              <w:rPr>
                <w:rFonts w:ascii="Arial" w:hAnsi="Arial" w:cs="Arial"/>
                <w:sz w:val="16"/>
                <w:szCs w:val="16"/>
              </w:rPr>
            </w:pPr>
          </w:p>
        </w:tc>
        <w:tc>
          <w:tcPr>
            <w:tcW w:w="1440" w:type="dxa"/>
          </w:tcPr>
          <w:p w14:paraId="04B39C25" w14:textId="77777777" w:rsidR="00957301" w:rsidRDefault="00957301" w:rsidP="00AD67C9">
            <w:pPr>
              <w:rPr>
                <w:rFonts w:ascii="Arial" w:hAnsi="Arial" w:cs="Arial"/>
                <w:sz w:val="16"/>
                <w:szCs w:val="16"/>
              </w:rPr>
            </w:pPr>
          </w:p>
        </w:tc>
        <w:tc>
          <w:tcPr>
            <w:tcW w:w="1350" w:type="dxa"/>
            <w:vAlign w:val="center"/>
          </w:tcPr>
          <w:p w14:paraId="2F0288EA" w14:textId="573AC565" w:rsidR="00957301" w:rsidRPr="00AD67C9" w:rsidRDefault="00957301" w:rsidP="00AD67C9">
            <w:pPr>
              <w:rPr>
                <w:rFonts w:ascii="Arial" w:hAnsi="Arial" w:cs="Arial"/>
                <w:sz w:val="16"/>
                <w:szCs w:val="16"/>
              </w:rPr>
            </w:pPr>
            <w:r>
              <w:rPr>
                <w:rFonts w:ascii="Arial" w:hAnsi="Arial" w:cs="Arial"/>
                <w:sz w:val="16"/>
                <w:szCs w:val="16"/>
              </w:rPr>
              <w:t>SM</w:t>
            </w:r>
          </w:p>
        </w:tc>
      </w:tr>
      <w:tr w:rsidR="00957301" w14:paraId="18B3F055" w14:textId="77777777" w:rsidTr="0017623B">
        <w:trPr>
          <w:trHeight w:val="432"/>
        </w:trPr>
        <w:tc>
          <w:tcPr>
            <w:tcW w:w="1295" w:type="dxa"/>
            <w:vAlign w:val="center"/>
          </w:tcPr>
          <w:p w14:paraId="53A2AF73" w14:textId="148016C4" w:rsidR="00957301" w:rsidRDefault="00957301" w:rsidP="00717A9D">
            <w:pPr>
              <w:rPr>
                <w:rFonts w:ascii="Arial" w:hAnsi="Arial" w:cs="Arial"/>
                <w:sz w:val="16"/>
                <w:szCs w:val="16"/>
              </w:rPr>
            </w:pPr>
            <w:r>
              <w:rPr>
                <w:rFonts w:ascii="Arial" w:hAnsi="Arial" w:cs="Arial"/>
                <w:sz w:val="16"/>
                <w:szCs w:val="16"/>
              </w:rPr>
              <w:t>28-6-</w:t>
            </w:r>
            <w:r w:rsidR="0017623B">
              <w:rPr>
                <w:rFonts w:ascii="Arial" w:hAnsi="Arial" w:cs="Arial"/>
                <w:sz w:val="16"/>
                <w:szCs w:val="16"/>
              </w:rPr>
              <w:t>26</w:t>
            </w:r>
          </w:p>
        </w:tc>
        <w:tc>
          <w:tcPr>
            <w:tcW w:w="715" w:type="dxa"/>
            <w:vAlign w:val="center"/>
          </w:tcPr>
          <w:p w14:paraId="2331A7F2" w14:textId="77777777" w:rsidR="00957301" w:rsidRPr="00AD67C9" w:rsidRDefault="00957301" w:rsidP="00AD67C9">
            <w:pPr>
              <w:rPr>
                <w:rFonts w:ascii="Arial" w:hAnsi="Arial" w:cs="Arial"/>
                <w:sz w:val="16"/>
                <w:szCs w:val="16"/>
              </w:rPr>
            </w:pPr>
            <w:r>
              <w:rPr>
                <w:rFonts w:ascii="Arial" w:hAnsi="Arial" w:cs="Arial"/>
                <w:sz w:val="16"/>
                <w:szCs w:val="16"/>
              </w:rPr>
              <w:t>25</w:t>
            </w:r>
          </w:p>
        </w:tc>
        <w:tc>
          <w:tcPr>
            <w:tcW w:w="662" w:type="dxa"/>
            <w:vAlign w:val="center"/>
          </w:tcPr>
          <w:p w14:paraId="4304A83C" w14:textId="77777777" w:rsidR="00957301" w:rsidRPr="00AD67C9" w:rsidRDefault="00957301" w:rsidP="00717A9D">
            <w:pPr>
              <w:jc w:val="center"/>
              <w:rPr>
                <w:rFonts w:ascii="Arial" w:hAnsi="Arial" w:cs="Arial"/>
                <w:sz w:val="16"/>
                <w:szCs w:val="16"/>
              </w:rPr>
            </w:pPr>
          </w:p>
        </w:tc>
        <w:tc>
          <w:tcPr>
            <w:tcW w:w="846" w:type="dxa"/>
            <w:gridSpan w:val="2"/>
            <w:vAlign w:val="center"/>
          </w:tcPr>
          <w:p w14:paraId="24B6DDEA" w14:textId="77777777" w:rsidR="00957301" w:rsidRPr="00AD67C9" w:rsidRDefault="00957301" w:rsidP="00717A9D">
            <w:pPr>
              <w:jc w:val="center"/>
              <w:rPr>
                <w:rFonts w:ascii="Arial" w:hAnsi="Arial" w:cs="Arial"/>
                <w:sz w:val="16"/>
                <w:szCs w:val="16"/>
              </w:rPr>
            </w:pPr>
            <w:r>
              <w:rPr>
                <w:rFonts w:ascii="Arial" w:hAnsi="Arial" w:cs="Arial"/>
                <w:sz w:val="16"/>
                <w:szCs w:val="16"/>
              </w:rPr>
              <w:sym w:font="Wingdings" w:char="F0FC"/>
            </w:r>
          </w:p>
        </w:tc>
        <w:tc>
          <w:tcPr>
            <w:tcW w:w="928" w:type="dxa"/>
            <w:vAlign w:val="center"/>
          </w:tcPr>
          <w:p w14:paraId="166C24DD" w14:textId="77777777" w:rsidR="00957301" w:rsidRPr="00AD67C9" w:rsidRDefault="00957301" w:rsidP="00AD67C9">
            <w:pPr>
              <w:rPr>
                <w:rFonts w:ascii="Arial" w:hAnsi="Arial" w:cs="Arial"/>
                <w:sz w:val="16"/>
                <w:szCs w:val="16"/>
              </w:rPr>
            </w:pPr>
            <w:r>
              <w:rPr>
                <w:rFonts w:ascii="Arial" w:hAnsi="Arial" w:cs="Arial"/>
                <w:sz w:val="16"/>
                <w:szCs w:val="16"/>
              </w:rPr>
              <w:t>Download</w:t>
            </w:r>
          </w:p>
        </w:tc>
        <w:tc>
          <w:tcPr>
            <w:tcW w:w="1044" w:type="dxa"/>
            <w:vAlign w:val="center"/>
          </w:tcPr>
          <w:p w14:paraId="4DCEF75E" w14:textId="77777777" w:rsidR="00957301" w:rsidRDefault="00957301" w:rsidP="00717A9D">
            <w:pPr>
              <w:jc w:val="center"/>
              <w:rPr>
                <w:rFonts w:ascii="Arial" w:hAnsi="Arial" w:cs="Arial"/>
                <w:sz w:val="16"/>
                <w:szCs w:val="16"/>
              </w:rPr>
            </w:pPr>
            <w:r>
              <w:rPr>
                <w:rFonts w:ascii="Arial" w:hAnsi="Arial" w:cs="Arial"/>
                <w:sz w:val="16"/>
                <w:szCs w:val="16"/>
              </w:rPr>
              <w:sym w:font="Wingdings" w:char="F0FC"/>
            </w:r>
          </w:p>
        </w:tc>
        <w:tc>
          <w:tcPr>
            <w:tcW w:w="1260" w:type="dxa"/>
            <w:vAlign w:val="center"/>
          </w:tcPr>
          <w:p w14:paraId="17F4BD1F" w14:textId="77777777" w:rsidR="00957301" w:rsidRDefault="00957301" w:rsidP="00717A9D">
            <w:pPr>
              <w:jc w:val="center"/>
              <w:rPr>
                <w:rFonts w:ascii="Arial" w:hAnsi="Arial" w:cs="Arial"/>
                <w:sz w:val="16"/>
                <w:szCs w:val="16"/>
              </w:rPr>
            </w:pPr>
            <w:r>
              <w:rPr>
                <w:rFonts w:ascii="Arial" w:hAnsi="Arial" w:cs="Arial"/>
                <w:sz w:val="16"/>
                <w:szCs w:val="16"/>
              </w:rPr>
              <w:t>Download</w:t>
            </w:r>
          </w:p>
        </w:tc>
        <w:tc>
          <w:tcPr>
            <w:tcW w:w="3060" w:type="dxa"/>
            <w:vAlign w:val="center"/>
          </w:tcPr>
          <w:p w14:paraId="23081E4A" w14:textId="77777777" w:rsidR="00957301" w:rsidRDefault="00957301" w:rsidP="00717A9D">
            <w:pPr>
              <w:jc w:val="center"/>
              <w:rPr>
                <w:rFonts w:ascii="Arial" w:hAnsi="Arial" w:cs="Arial"/>
                <w:sz w:val="16"/>
                <w:szCs w:val="16"/>
              </w:rPr>
            </w:pPr>
            <w:r>
              <w:rPr>
                <w:rFonts w:ascii="Arial" w:hAnsi="Arial" w:cs="Arial"/>
                <w:sz w:val="16"/>
                <w:szCs w:val="16"/>
              </w:rPr>
              <w:t>28-6-18</w:t>
            </w:r>
          </w:p>
        </w:tc>
        <w:tc>
          <w:tcPr>
            <w:tcW w:w="939" w:type="dxa"/>
            <w:vAlign w:val="center"/>
          </w:tcPr>
          <w:p w14:paraId="3C1E2254" w14:textId="265D9A57" w:rsidR="00957301" w:rsidRPr="00AD67C9" w:rsidRDefault="0017623B" w:rsidP="0017623B">
            <w:pPr>
              <w:jc w:val="center"/>
              <w:rPr>
                <w:rFonts w:ascii="Arial" w:hAnsi="Arial" w:cs="Arial"/>
                <w:sz w:val="16"/>
                <w:szCs w:val="16"/>
              </w:rPr>
            </w:pPr>
            <w:r>
              <w:rPr>
                <w:rFonts w:ascii="Arial" w:hAnsi="Arial" w:cs="Arial"/>
                <w:sz w:val="16"/>
                <w:szCs w:val="16"/>
              </w:rPr>
              <w:sym w:font="Wingdings" w:char="F0FC"/>
            </w:r>
          </w:p>
        </w:tc>
        <w:tc>
          <w:tcPr>
            <w:tcW w:w="939" w:type="dxa"/>
            <w:vAlign w:val="center"/>
          </w:tcPr>
          <w:p w14:paraId="56739BD8" w14:textId="6FF6BE4A" w:rsidR="00957301" w:rsidRPr="00AD67C9" w:rsidRDefault="0017623B" w:rsidP="0017623B">
            <w:pPr>
              <w:jc w:val="center"/>
              <w:rPr>
                <w:rFonts w:ascii="Arial" w:hAnsi="Arial" w:cs="Arial"/>
                <w:sz w:val="16"/>
                <w:szCs w:val="16"/>
              </w:rPr>
            </w:pPr>
            <w:r>
              <w:rPr>
                <w:rFonts w:ascii="Arial" w:hAnsi="Arial" w:cs="Arial"/>
                <w:sz w:val="16"/>
                <w:szCs w:val="16"/>
              </w:rPr>
              <w:sym w:font="Wingdings" w:char="F0FC"/>
            </w:r>
          </w:p>
        </w:tc>
        <w:tc>
          <w:tcPr>
            <w:tcW w:w="1002" w:type="dxa"/>
          </w:tcPr>
          <w:p w14:paraId="7A0B498B" w14:textId="6E5F3B52" w:rsidR="00957301" w:rsidRPr="00AD67C9" w:rsidRDefault="00957301" w:rsidP="00AD67C9">
            <w:pPr>
              <w:rPr>
                <w:rFonts w:ascii="Arial" w:hAnsi="Arial" w:cs="Arial"/>
                <w:sz w:val="16"/>
                <w:szCs w:val="16"/>
              </w:rPr>
            </w:pPr>
          </w:p>
        </w:tc>
        <w:tc>
          <w:tcPr>
            <w:tcW w:w="1440" w:type="dxa"/>
          </w:tcPr>
          <w:p w14:paraId="5666BD55" w14:textId="77777777" w:rsidR="00957301" w:rsidRDefault="00957301" w:rsidP="00AD67C9">
            <w:pPr>
              <w:rPr>
                <w:rFonts w:ascii="Arial" w:hAnsi="Arial" w:cs="Arial"/>
                <w:sz w:val="16"/>
                <w:szCs w:val="16"/>
              </w:rPr>
            </w:pPr>
          </w:p>
        </w:tc>
        <w:tc>
          <w:tcPr>
            <w:tcW w:w="1350" w:type="dxa"/>
            <w:vAlign w:val="center"/>
          </w:tcPr>
          <w:p w14:paraId="1E114C97" w14:textId="7979F2DB" w:rsidR="00957301" w:rsidRPr="00AD67C9" w:rsidRDefault="00957301" w:rsidP="00AD67C9">
            <w:pPr>
              <w:rPr>
                <w:rFonts w:ascii="Arial" w:hAnsi="Arial" w:cs="Arial"/>
                <w:sz w:val="16"/>
                <w:szCs w:val="16"/>
              </w:rPr>
            </w:pPr>
            <w:r>
              <w:rPr>
                <w:rFonts w:ascii="Arial" w:hAnsi="Arial" w:cs="Arial"/>
                <w:sz w:val="16"/>
                <w:szCs w:val="16"/>
              </w:rPr>
              <w:t>SM</w:t>
            </w:r>
          </w:p>
        </w:tc>
      </w:tr>
      <w:tr w:rsidR="00957301" w14:paraId="2457A88F" w14:textId="77777777" w:rsidTr="00957301">
        <w:trPr>
          <w:trHeight w:val="432"/>
        </w:trPr>
        <w:tc>
          <w:tcPr>
            <w:tcW w:w="1295" w:type="dxa"/>
            <w:vAlign w:val="center"/>
          </w:tcPr>
          <w:p w14:paraId="4A17BE8D" w14:textId="77777777" w:rsidR="00957301" w:rsidRPr="00AD67C9" w:rsidRDefault="00957301" w:rsidP="00717A9D">
            <w:pPr>
              <w:rPr>
                <w:rFonts w:ascii="Arial" w:hAnsi="Arial" w:cs="Arial"/>
                <w:sz w:val="16"/>
                <w:szCs w:val="16"/>
              </w:rPr>
            </w:pPr>
          </w:p>
        </w:tc>
        <w:tc>
          <w:tcPr>
            <w:tcW w:w="715" w:type="dxa"/>
            <w:vAlign w:val="center"/>
          </w:tcPr>
          <w:p w14:paraId="0BF6009E" w14:textId="77777777" w:rsidR="00957301" w:rsidRPr="00AD67C9" w:rsidRDefault="00957301" w:rsidP="00AD67C9">
            <w:pPr>
              <w:rPr>
                <w:rFonts w:ascii="Arial" w:hAnsi="Arial" w:cs="Arial"/>
                <w:sz w:val="16"/>
                <w:szCs w:val="16"/>
              </w:rPr>
            </w:pPr>
          </w:p>
        </w:tc>
        <w:tc>
          <w:tcPr>
            <w:tcW w:w="662" w:type="dxa"/>
            <w:vAlign w:val="center"/>
          </w:tcPr>
          <w:p w14:paraId="77825542" w14:textId="77777777" w:rsidR="00957301" w:rsidRPr="00AD67C9" w:rsidRDefault="00957301" w:rsidP="00717A9D">
            <w:pPr>
              <w:jc w:val="center"/>
              <w:rPr>
                <w:rFonts w:ascii="Arial" w:hAnsi="Arial" w:cs="Arial"/>
                <w:sz w:val="16"/>
                <w:szCs w:val="16"/>
              </w:rPr>
            </w:pPr>
          </w:p>
        </w:tc>
        <w:tc>
          <w:tcPr>
            <w:tcW w:w="846" w:type="dxa"/>
            <w:gridSpan w:val="2"/>
            <w:vAlign w:val="center"/>
          </w:tcPr>
          <w:p w14:paraId="5E0DB717" w14:textId="77777777" w:rsidR="00957301" w:rsidRPr="00AD67C9" w:rsidRDefault="00957301" w:rsidP="00717A9D">
            <w:pPr>
              <w:jc w:val="center"/>
              <w:rPr>
                <w:rFonts w:ascii="Arial" w:hAnsi="Arial" w:cs="Arial"/>
                <w:sz w:val="16"/>
                <w:szCs w:val="16"/>
              </w:rPr>
            </w:pPr>
          </w:p>
        </w:tc>
        <w:tc>
          <w:tcPr>
            <w:tcW w:w="928" w:type="dxa"/>
            <w:vAlign w:val="center"/>
          </w:tcPr>
          <w:p w14:paraId="4F35DFC5" w14:textId="77777777" w:rsidR="00957301" w:rsidRPr="00AD67C9" w:rsidRDefault="00957301" w:rsidP="00AD67C9">
            <w:pPr>
              <w:rPr>
                <w:rFonts w:ascii="Arial" w:hAnsi="Arial" w:cs="Arial"/>
                <w:sz w:val="16"/>
                <w:szCs w:val="16"/>
              </w:rPr>
            </w:pPr>
          </w:p>
        </w:tc>
        <w:tc>
          <w:tcPr>
            <w:tcW w:w="1044" w:type="dxa"/>
            <w:vAlign w:val="center"/>
          </w:tcPr>
          <w:p w14:paraId="60D6706A" w14:textId="77777777" w:rsidR="00957301" w:rsidRPr="00AD67C9" w:rsidRDefault="00957301" w:rsidP="00717A9D">
            <w:pPr>
              <w:jc w:val="center"/>
              <w:rPr>
                <w:rFonts w:ascii="Arial" w:hAnsi="Arial" w:cs="Arial"/>
                <w:sz w:val="16"/>
                <w:szCs w:val="16"/>
              </w:rPr>
            </w:pPr>
          </w:p>
        </w:tc>
        <w:tc>
          <w:tcPr>
            <w:tcW w:w="1260" w:type="dxa"/>
            <w:vAlign w:val="center"/>
          </w:tcPr>
          <w:p w14:paraId="1DA38946" w14:textId="77777777" w:rsidR="00957301" w:rsidRPr="00AD67C9" w:rsidRDefault="00957301" w:rsidP="00717A9D">
            <w:pPr>
              <w:jc w:val="center"/>
              <w:rPr>
                <w:rFonts w:ascii="Arial" w:hAnsi="Arial" w:cs="Arial"/>
                <w:sz w:val="16"/>
                <w:szCs w:val="16"/>
              </w:rPr>
            </w:pPr>
          </w:p>
        </w:tc>
        <w:tc>
          <w:tcPr>
            <w:tcW w:w="3060" w:type="dxa"/>
            <w:vAlign w:val="center"/>
          </w:tcPr>
          <w:p w14:paraId="25D5F216" w14:textId="77777777" w:rsidR="00957301" w:rsidRPr="00AD67C9" w:rsidRDefault="00957301" w:rsidP="00717A9D">
            <w:pPr>
              <w:jc w:val="center"/>
              <w:rPr>
                <w:rFonts w:ascii="Arial" w:hAnsi="Arial" w:cs="Arial"/>
                <w:sz w:val="16"/>
                <w:szCs w:val="16"/>
              </w:rPr>
            </w:pPr>
          </w:p>
        </w:tc>
        <w:tc>
          <w:tcPr>
            <w:tcW w:w="939" w:type="dxa"/>
          </w:tcPr>
          <w:p w14:paraId="0BE5C949" w14:textId="77777777" w:rsidR="00957301" w:rsidRPr="00AD67C9" w:rsidRDefault="00957301" w:rsidP="00AD67C9">
            <w:pPr>
              <w:rPr>
                <w:rFonts w:ascii="Arial" w:hAnsi="Arial" w:cs="Arial"/>
                <w:sz w:val="16"/>
                <w:szCs w:val="16"/>
              </w:rPr>
            </w:pPr>
          </w:p>
        </w:tc>
        <w:tc>
          <w:tcPr>
            <w:tcW w:w="939" w:type="dxa"/>
          </w:tcPr>
          <w:p w14:paraId="10C76AD7" w14:textId="6B17D225" w:rsidR="00957301" w:rsidRPr="00AD67C9" w:rsidRDefault="00957301" w:rsidP="00AD67C9">
            <w:pPr>
              <w:rPr>
                <w:rFonts w:ascii="Arial" w:hAnsi="Arial" w:cs="Arial"/>
                <w:sz w:val="16"/>
                <w:szCs w:val="16"/>
              </w:rPr>
            </w:pPr>
          </w:p>
        </w:tc>
        <w:tc>
          <w:tcPr>
            <w:tcW w:w="1002" w:type="dxa"/>
          </w:tcPr>
          <w:p w14:paraId="217C4ECB" w14:textId="2C2E8C41" w:rsidR="00957301" w:rsidRPr="00AD67C9" w:rsidRDefault="00957301" w:rsidP="00AD67C9">
            <w:pPr>
              <w:rPr>
                <w:rFonts w:ascii="Arial" w:hAnsi="Arial" w:cs="Arial"/>
                <w:sz w:val="16"/>
                <w:szCs w:val="16"/>
              </w:rPr>
            </w:pPr>
          </w:p>
        </w:tc>
        <w:tc>
          <w:tcPr>
            <w:tcW w:w="1440" w:type="dxa"/>
          </w:tcPr>
          <w:p w14:paraId="76609FAE" w14:textId="77777777" w:rsidR="00957301" w:rsidRPr="00AD67C9" w:rsidRDefault="00957301" w:rsidP="00AD67C9">
            <w:pPr>
              <w:rPr>
                <w:rFonts w:ascii="Arial" w:hAnsi="Arial" w:cs="Arial"/>
                <w:sz w:val="16"/>
                <w:szCs w:val="16"/>
              </w:rPr>
            </w:pPr>
          </w:p>
        </w:tc>
        <w:tc>
          <w:tcPr>
            <w:tcW w:w="1350" w:type="dxa"/>
            <w:vAlign w:val="center"/>
          </w:tcPr>
          <w:p w14:paraId="38E78149" w14:textId="3E7A56CC" w:rsidR="00957301" w:rsidRPr="00AD67C9" w:rsidRDefault="00957301" w:rsidP="00AD67C9">
            <w:pPr>
              <w:rPr>
                <w:rFonts w:ascii="Arial" w:hAnsi="Arial" w:cs="Arial"/>
                <w:sz w:val="16"/>
                <w:szCs w:val="16"/>
              </w:rPr>
            </w:pPr>
          </w:p>
        </w:tc>
      </w:tr>
      <w:tr w:rsidR="00957301" w14:paraId="06FBB670" w14:textId="77777777" w:rsidTr="00957301">
        <w:trPr>
          <w:trHeight w:val="432"/>
        </w:trPr>
        <w:tc>
          <w:tcPr>
            <w:tcW w:w="1295" w:type="dxa"/>
            <w:vAlign w:val="center"/>
          </w:tcPr>
          <w:p w14:paraId="51EA4406" w14:textId="77777777" w:rsidR="00957301" w:rsidRPr="00AD67C9" w:rsidRDefault="00957301" w:rsidP="00717A9D">
            <w:pPr>
              <w:rPr>
                <w:rFonts w:ascii="Arial" w:hAnsi="Arial" w:cs="Arial"/>
                <w:sz w:val="16"/>
                <w:szCs w:val="16"/>
              </w:rPr>
            </w:pPr>
          </w:p>
        </w:tc>
        <w:tc>
          <w:tcPr>
            <w:tcW w:w="715" w:type="dxa"/>
            <w:vAlign w:val="center"/>
          </w:tcPr>
          <w:p w14:paraId="23407E5C" w14:textId="77777777" w:rsidR="00957301" w:rsidRPr="00AD67C9" w:rsidRDefault="00957301" w:rsidP="00AD67C9">
            <w:pPr>
              <w:rPr>
                <w:rFonts w:ascii="Arial" w:hAnsi="Arial" w:cs="Arial"/>
                <w:sz w:val="16"/>
                <w:szCs w:val="16"/>
              </w:rPr>
            </w:pPr>
          </w:p>
        </w:tc>
        <w:tc>
          <w:tcPr>
            <w:tcW w:w="662" w:type="dxa"/>
            <w:vAlign w:val="center"/>
          </w:tcPr>
          <w:p w14:paraId="7C3C63A3" w14:textId="77777777" w:rsidR="00957301" w:rsidRPr="00AD67C9" w:rsidRDefault="00957301" w:rsidP="00717A9D">
            <w:pPr>
              <w:jc w:val="center"/>
              <w:rPr>
                <w:rFonts w:ascii="Arial" w:hAnsi="Arial" w:cs="Arial"/>
                <w:sz w:val="16"/>
                <w:szCs w:val="16"/>
              </w:rPr>
            </w:pPr>
          </w:p>
        </w:tc>
        <w:tc>
          <w:tcPr>
            <w:tcW w:w="846" w:type="dxa"/>
            <w:gridSpan w:val="2"/>
            <w:vAlign w:val="center"/>
          </w:tcPr>
          <w:p w14:paraId="33C76AB6" w14:textId="77777777" w:rsidR="00957301" w:rsidRPr="00AD67C9" w:rsidRDefault="00957301" w:rsidP="00717A9D">
            <w:pPr>
              <w:jc w:val="center"/>
              <w:rPr>
                <w:rFonts w:ascii="Arial" w:hAnsi="Arial" w:cs="Arial"/>
                <w:sz w:val="16"/>
                <w:szCs w:val="16"/>
              </w:rPr>
            </w:pPr>
          </w:p>
        </w:tc>
        <w:tc>
          <w:tcPr>
            <w:tcW w:w="928" w:type="dxa"/>
            <w:vAlign w:val="center"/>
          </w:tcPr>
          <w:p w14:paraId="0455A3C2" w14:textId="77777777" w:rsidR="00957301" w:rsidRPr="00AD67C9" w:rsidRDefault="00957301" w:rsidP="00AD67C9">
            <w:pPr>
              <w:rPr>
                <w:rFonts w:ascii="Arial" w:hAnsi="Arial" w:cs="Arial"/>
                <w:sz w:val="16"/>
                <w:szCs w:val="16"/>
              </w:rPr>
            </w:pPr>
          </w:p>
        </w:tc>
        <w:tc>
          <w:tcPr>
            <w:tcW w:w="1044" w:type="dxa"/>
            <w:vAlign w:val="center"/>
          </w:tcPr>
          <w:p w14:paraId="64780292" w14:textId="77777777" w:rsidR="00957301" w:rsidRPr="00AD67C9" w:rsidRDefault="00957301" w:rsidP="00717A9D">
            <w:pPr>
              <w:jc w:val="center"/>
              <w:rPr>
                <w:rFonts w:ascii="Arial" w:hAnsi="Arial" w:cs="Arial"/>
                <w:sz w:val="16"/>
                <w:szCs w:val="16"/>
              </w:rPr>
            </w:pPr>
          </w:p>
        </w:tc>
        <w:tc>
          <w:tcPr>
            <w:tcW w:w="1260" w:type="dxa"/>
            <w:vAlign w:val="center"/>
          </w:tcPr>
          <w:p w14:paraId="6B07849C" w14:textId="77777777" w:rsidR="00957301" w:rsidRPr="00AD67C9" w:rsidRDefault="00957301" w:rsidP="00717A9D">
            <w:pPr>
              <w:jc w:val="center"/>
              <w:rPr>
                <w:rFonts w:ascii="Arial" w:hAnsi="Arial" w:cs="Arial"/>
                <w:sz w:val="16"/>
                <w:szCs w:val="16"/>
              </w:rPr>
            </w:pPr>
          </w:p>
        </w:tc>
        <w:tc>
          <w:tcPr>
            <w:tcW w:w="3060" w:type="dxa"/>
            <w:vAlign w:val="center"/>
          </w:tcPr>
          <w:p w14:paraId="1A775241" w14:textId="77777777" w:rsidR="00957301" w:rsidRPr="00AD67C9" w:rsidRDefault="00957301" w:rsidP="00717A9D">
            <w:pPr>
              <w:jc w:val="center"/>
              <w:rPr>
                <w:rFonts w:ascii="Arial" w:hAnsi="Arial" w:cs="Arial"/>
                <w:sz w:val="16"/>
                <w:szCs w:val="16"/>
              </w:rPr>
            </w:pPr>
          </w:p>
        </w:tc>
        <w:tc>
          <w:tcPr>
            <w:tcW w:w="939" w:type="dxa"/>
          </w:tcPr>
          <w:p w14:paraId="67BCDC77" w14:textId="77777777" w:rsidR="00957301" w:rsidRPr="00AD67C9" w:rsidRDefault="00957301" w:rsidP="00AD67C9">
            <w:pPr>
              <w:rPr>
                <w:rFonts w:ascii="Arial" w:hAnsi="Arial" w:cs="Arial"/>
                <w:sz w:val="16"/>
                <w:szCs w:val="16"/>
              </w:rPr>
            </w:pPr>
          </w:p>
        </w:tc>
        <w:tc>
          <w:tcPr>
            <w:tcW w:w="939" w:type="dxa"/>
          </w:tcPr>
          <w:p w14:paraId="20954587" w14:textId="0967A1F5" w:rsidR="00957301" w:rsidRPr="00AD67C9" w:rsidRDefault="00957301" w:rsidP="00AD67C9">
            <w:pPr>
              <w:rPr>
                <w:rFonts w:ascii="Arial" w:hAnsi="Arial" w:cs="Arial"/>
                <w:sz w:val="16"/>
                <w:szCs w:val="16"/>
              </w:rPr>
            </w:pPr>
          </w:p>
        </w:tc>
        <w:tc>
          <w:tcPr>
            <w:tcW w:w="1002" w:type="dxa"/>
          </w:tcPr>
          <w:p w14:paraId="1601ED08" w14:textId="4D5A69AF" w:rsidR="00957301" w:rsidRPr="00AD67C9" w:rsidRDefault="00957301" w:rsidP="00AD67C9">
            <w:pPr>
              <w:rPr>
                <w:rFonts w:ascii="Arial" w:hAnsi="Arial" w:cs="Arial"/>
                <w:sz w:val="16"/>
                <w:szCs w:val="16"/>
              </w:rPr>
            </w:pPr>
          </w:p>
        </w:tc>
        <w:tc>
          <w:tcPr>
            <w:tcW w:w="1440" w:type="dxa"/>
          </w:tcPr>
          <w:p w14:paraId="2CD0B8B9" w14:textId="77777777" w:rsidR="00957301" w:rsidRPr="00AD67C9" w:rsidRDefault="00957301" w:rsidP="00AD67C9">
            <w:pPr>
              <w:rPr>
                <w:rFonts w:ascii="Arial" w:hAnsi="Arial" w:cs="Arial"/>
                <w:sz w:val="16"/>
                <w:szCs w:val="16"/>
              </w:rPr>
            </w:pPr>
          </w:p>
        </w:tc>
        <w:tc>
          <w:tcPr>
            <w:tcW w:w="1350" w:type="dxa"/>
            <w:vAlign w:val="center"/>
          </w:tcPr>
          <w:p w14:paraId="62EF0766" w14:textId="73DAD2AA" w:rsidR="00957301" w:rsidRPr="00AD67C9" w:rsidRDefault="00957301" w:rsidP="00AD67C9">
            <w:pPr>
              <w:rPr>
                <w:rFonts w:ascii="Arial" w:hAnsi="Arial" w:cs="Arial"/>
                <w:sz w:val="16"/>
                <w:szCs w:val="16"/>
              </w:rPr>
            </w:pPr>
          </w:p>
        </w:tc>
      </w:tr>
    </w:tbl>
    <w:p w14:paraId="0192AD20" w14:textId="77777777" w:rsidR="00D57D26" w:rsidRDefault="00D57D26" w:rsidP="00D57D26">
      <w:pPr>
        <w:rPr>
          <w:rFonts w:ascii="Arial" w:hAnsi="Arial" w:cs="Arial"/>
        </w:rPr>
      </w:pPr>
    </w:p>
    <w:p w14:paraId="73084E35" w14:textId="77777777" w:rsidR="00D02E16" w:rsidRDefault="00D02E16" w:rsidP="00D57D26">
      <w:pPr>
        <w:rPr>
          <w:rFonts w:ascii="Arial" w:hAnsi="Arial" w:cs="Arial"/>
        </w:rPr>
      </w:pPr>
    </w:p>
    <w:p w14:paraId="20AD4031" w14:textId="77777777" w:rsidR="00D02E16" w:rsidRDefault="00D02E16" w:rsidP="00D57D26">
      <w:pPr>
        <w:rPr>
          <w:rFonts w:ascii="Arial" w:hAnsi="Arial" w:cs="Arial"/>
        </w:rPr>
      </w:pPr>
    </w:p>
    <w:p w14:paraId="31845D43" w14:textId="77777777" w:rsidR="00D02E16" w:rsidRDefault="00D02E16">
      <w:pPr>
        <w:spacing w:after="160" w:line="259" w:lineRule="auto"/>
        <w:rPr>
          <w:rFonts w:ascii="Arial" w:hAnsi="Arial" w:cs="Arial"/>
        </w:rPr>
      </w:pPr>
    </w:p>
    <w:p w14:paraId="3DFA956D" w14:textId="77777777" w:rsidR="00AA5EC1" w:rsidRDefault="00AA5EC1" w:rsidP="00D02E16">
      <w:pPr>
        <w:ind w:left="1170" w:hanging="1170"/>
        <w:rPr>
          <w:rFonts w:ascii="Arial" w:hAnsi="Arial" w:cs="Arial"/>
          <w:b/>
        </w:rPr>
        <w:sectPr w:rsidR="00AA5EC1" w:rsidSect="004A09C9">
          <w:pgSz w:w="16838" w:h="11906" w:orient="landscape"/>
          <w:pgMar w:top="1008" w:right="1008" w:bottom="1008" w:left="1008" w:header="706" w:footer="706" w:gutter="0"/>
          <w:cols w:space="708"/>
          <w:docGrid w:linePitch="360"/>
        </w:sectPr>
      </w:pPr>
    </w:p>
    <w:p w14:paraId="42F71BE8" w14:textId="77777777" w:rsidR="003C1E68" w:rsidRDefault="003C1E68" w:rsidP="003C1E68">
      <w:pPr>
        <w:rPr>
          <w:rFonts w:ascii="Arial" w:hAnsi="Arial" w:cs="Arial"/>
        </w:rPr>
      </w:pPr>
    </w:p>
    <w:p w14:paraId="23068BB6" w14:textId="141B4033" w:rsidR="000E1112" w:rsidRDefault="000E1112" w:rsidP="009571B9">
      <w:pPr>
        <w:rPr>
          <w:rFonts w:ascii="Arial" w:hAnsi="Arial" w:cs="Arial"/>
        </w:rPr>
      </w:pPr>
      <w:r w:rsidRPr="000E1112">
        <w:rPr>
          <w:rFonts w:ascii="Arial" w:hAnsi="Arial" w:cs="Arial"/>
          <w:b/>
        </w:rPr>
        <w:t xml:space="preserve">Section </w:t>
      </w:r>
      <w:r w:rsidR="001D2DFB">
        <w:rPr>
          <w:rFonts w:ascii="Arial" w:hAnsi="Arial" w:cs="Arial"/>
          <w:b/>
        </w:rPr>
        <w:t>I</w:t>
      </w:r>
      <w:r w:rsidRPr="000E1112">
        <w:rPr>
          <w:rFonts w:ascii="Arial" w:hAnsi="Arial" w:cs="Arial"/>
          <w:b/>
        </w:rPr>
        <w:t xml:space="preserve"> - Maintenance of the ECS / ECDIS including software update discs</w:t>
      </w:r>
    </w:p>
    <w:p w14:paraId="4D2A77D8" w14:textId="77777777" w:rsidR="000E1112" w:rsidRDefault="000E1112" w:rsidP="009571B9">
      <w:pPr>
        <w:rPr>
          <w:rFonts w:ascii="Arial" w:hAnsi="Arial" w:cs="Arial"/>
        </w:rPr>
      </w:pPr>
    </w:p>
    <w:p w14:paraId="7144722E" w14:textId="77777777" w:rsidR="000E1112" w:rsidRDefault="000E1112" w:rsidP="009571B9">
      <w:pPr>
        <w:rPr>
          <w:rFonts w:ascii="Arial" w:hAnsi="Arial" w:cs="Arial"/>
        </w:rPr>
      </w:pPr>
      <w:r>
        <w:rPr>
          <w:rFonts w:ascii="Arial" w:hAnsi="Arial" w:cs="Arial"/>
        </w:rPr>
        <w:t>There are two sub-parts to this section due to the requirement for users to not only keep their ECDIS software up-to-date but also the IHO database for the correct display of the ENC’s.</w:t>
      </w:r>
    </w:p>
    <w:p w14:paraId="69DD514F" w14:textId="77777777" w:rsidR="000E1112" w:rsidRDefault="000E1112" w:rsidP="009571B9">
      <w:pPr>
        <w:rPr>
          <w:rFonts w:ascii="Arial" w:hAnsi="Arial" w:cs="Arial"/>
        </w:rPr>
      </w:pPr>
    </w:p>
    <w:p w14:paraId="6A85349D" w14:textId="59ED8428" w:rsidR="000E1112" w:rsidRDefault="000E1112" w:rsidP="009571B9">
      <w:pPr>
        <w:rPr>
          <w:rFonts w:ascii="Arial" w:hAnsi="Arial" w:cs="Arial"/>
        </w:rPr>
      </w:pPr>
      <w:r>
        <w:rPr>
          <w:rFonts w:ascii="Arial" w:hAnsi="Arial" w:cs="Arial"/>
        </w:rPr>
        <w:t xml:space="preserve">ECDIS manufacturers are not renowned for their records in being aware of which vessels have which ECDIS installed therefore it falls to the user to keep abreast of updates and contact their equipment service engineer for updates to be installed.  </w:t>
      </w:r>
    </w:p>
    <w:p w14:paraId="134060FA" w14:textId="77777777" w:rsidR="000E1112" w:rsidRDefault="000E1112" w:rsidP="009571B9">
      <w:pPr>
        <w:rPr>
          <w:rFonts w:ascii="Arial" w:hAnsi="Arial" w:cs="Arial"/>
        </w:rPr>
      </w:pPr>
    </w:p>
    <w:p w14:paraId="27D5068D" w14:textId="77777777" w:rsidR="000E1112" w:rsidRDefault="000E1112" w:rsidP="009571B9">
      <w:pPr>
        <w:rPr>
          <w:rFonts w:ascii="Arial" w:hAnsi="Arial" w:cs="Arial"/>
        </w:rPr>
      </w:pPr>
      <w:r>
        <w:rPr>
          <w:rFonts w:ascii="Arial" w:hAnsi="Arial" w:cs="Arial"/>
        </w:rPr>
        <w:t xml:space="preserve">With respect to the second sub-part, the IHO will on occasion update the presentation library for ECDIS and therefore these updates must be applied to the equipment.  The forms within this part will allow the recording of relevant information.  The IHO website at </w:t>
      </w:r>
      <w:hyperlink r:id="rId11" w:history="1">
        <w:r w:rsidRPr="00B04100">
          <w:rPr>
            <w:rStyle w:val="Hyperlink"/>
            <w:rFonts w:ascii="Arial" w:hAnsi="Arial" w:cs="Arial"/>
          </w:rPr>
          <w:t>http://www.iho.net</w:t>
        </w:r>
      </w:hyperlink>
      <w:r>
        <w:rPr>
          <w:rFonts w:ascii="Arial" w:hAnsi="Arial" w:cs="Arial"/>
        </w:rPr>
        <w:t xml:space="preserve"> will detail the latest edition of standards affecting the display of information and chart data on ECDIS.</w:t>
      </w:r>
    </w:p>
    <w:p w14:paraId="32691DC0" w14:textId="77777777" w:rsidR="000E1112" w:rsidRDefault="000E1112" w:rsidP="009571B9">
      <w:pPr>
        <w:rPr>
          <w:rFonts w:ascii="Arial" w:hAnsi="Arial" w:cs="Arial"/>
        </w:rPr>
      </w:pPr>
    </w:p>
    <w:p w14:paraId="05A71004" w14:textId="77777777" w:rsidR="000E1112" w:rsidRDefault="000E1112" w:rsidP="009571B9">
      <w:pPr>
        <w:rPr>
          <w:rFonts w:ascii="Arial" w:hAnsi="Arial" w:cs="Arial"/>
        </w:rPr>
      </w:pPr>
      <w:r>
        <w:rPr>
          <w:rFonts w:ascii="Arial" w:hAnsi="Arial" w:cs="Arial"/>
        </w:rPr>
        <w:t>Failure to keep the equipment up-to-date with the latest software or presentation may mean the ECDIS fails to meet carriage requirements under SOLAS regulations V/19.2.1.4.</w:t>
      </w:r>
    </w:p>
    <w:p w14:paraId="751E24F1" w14:textId="77777777" w:rsidR="00E75D84" w:rsidRDefault="00E75D84" w:rsidP="009571B9">
      <w:pPr>
        <w:rPr>
          <w:rFonts w:ascii="Arial" w:hAnsi="Arial" w:cs="Arial"/>
        </w:rPr>
      </w:pPr>
    </w:p>
    <w:p w14:paraId="58D53C1E" w14:textId="77777777" w:rsidR="000E1112" w:rsidRDefault="000E1112" w:rsidP="009571B9">
      <w:pPr>
        <w:rPr>
          <w:rFonts w:ascii="Arial" w:hAnsi="Arial" w:cs="Arial"/>
        </w:rPr>
      </w:pPr>
    </w:p>
    <w:p w14:paraId="077021D2" w14:textId="77777777" w:rsidR="003C1E68" w:rsidRDefault="003C1E68" w:rsidP="009571B9">
      <w:pPr>
        <w:rPr>
          <w:rFonts w:ascii="Arial" w:hAnsi="Arial" w:cs="Arial"/>
        </w:rPr>
      </w:pPr>
    </w:p>
    <w:p w14:paraId="73CE1D5F" w14:textId="215C620E" w:rsidR="003C1E68" w:rsidRDefault="003C1E68" w:rsidP="003C1E68">
      <w:pPr>
        <w:rPr>
          <w:rFonts w:ascii="Arial" w:hAnsi="Arial" w:cs="Arial"/>
        </w:rPr>
      </w:pPr>
      <w:r>
        <w:rPr>
          <w:rFonts w:ascii="Arial" w:hAnsi="Arial" w:cs="Arial"/>
          <w:b/>
        </w:rPr>
        <w:t xml:space="preserve">Section </w:t>
      </w:r>
      <w:r w:rsidR="001D2DFB">
        <w:rPr>
          <w:rFonts w:ascii="Arial" w:hAnsi="Arial" w:cs="Arial"/>
          <w:b/>
        </w:rPr>
        <w:t>J</w:t>
      </w:r>
      <w:r>
        <w:rPr>
          <w:rFonts w:ascii="Arial" w:hAnsi="Arial" w:cs="Arial"/>
          <w:b/>
        </w:rPr>
        <w:t xml:space="preserve"> – Review of the ECDIS risk assessment, Masters’ Standing Orders and Checklists</w:t>
      </w:r>
    </w:p>
    <w:p w14:paraId="4549CC88" w14:textId="77777777" w:rsidR="003C1E68" w:rsidRDefault="003C1E68" w:rsidP="003C1E68">
      <w:pPr>
        <w:rPr>
          <w:rFonts w:ascii="Arial" w:hAnsi="Arial" w:cs="Arial"/>
        </w:rPr>
      </w:pPr>
    </w:p>
    <w:p w14:paraId="3B386389" w14:textId="77777777" w:rsidR="003C1E68" w:rsidRDefault="003C1E68" w:rsidP="003C1E68">
      <w:pPr>
        <w:rPr>
          <w:rFonts w:ascii="Arial" w:hAnsi="Arial" w:cs="Arial"/>
        </w:rPr>
      </w:pPr>
      <w:r>
        <w:rPr>
          <w:rFonts w:ascii="Arial" w:hAnsi="Arial" w:cs="Arial"/>
        </w:rPr>
        <w:t xml:space="preserve">To ensure the vessel remains compliant with the regulations and that bridge personnel are aware of the standards expected in order not to become complacent with the use of the ECDIS as the primary means of navigation, associated documentation should be reviewed on at least an annual basis or after any major refit / maintenance which will adjust the bridge layout, equipment or procedures.  </w:t>
      </w:r>
    </w:p>
    <w:p w14:paraId="7D4F4858" w14:textId="77777777" w:rsidR="003C1E68" w:rsidRDefault="003C1E68" w:rsidP="003C1E68">
      <w:pPr>
        <w:rPr>
          <w:rFonts w:ascii="Arial" w:hAnsi="Arial" w:cs="Arial"/>
        </w:rPr>
      </w:pPr>
    </w:p>
    <w:p w14:paraId="65976668" w14:textId="25DB71EB" w:rsidR="003C1E68" w:rsidRPr="00245C29" w:rsidRDefault="003C1E68" w:rsidP="003C1E68">
      <w:pPr>
        <w:rPr>
          <w:rFonts w:ascii="Arial" w:hAnsi="Arial" w:cs="Arial"/>
        </w:rPr>
      </w:pPr>
      <w:r>
        <w:rPr>
          <w:rFonts w:ascii="Arial" w:hAnsi="Arial" w:cs="Arial"/>
        </w:rPr>
        <w:t xml:space="preserve">Where appropriate this should work in conjunction with section </w:t>
      </w:r>
      <w:r w:rsidR="001D2DFB">
        <w:rPr>
          <w:rFonts w:ascii="Arial" w:hAnsi="Arial" w:cs="Arial"/>
        </w:rPr>
        <w:t>K</w:t>
      </w:r>
      <w:r>
        <w:rPr>
          <w:rFonts w:ascii="Arial" w:hAnsi="Arial" w:cs="Arial"/>
        </w:rPr>
        <w:t xml:space="preserve"> with the maintenance of the ECDIS hardware prompting a review of the documentation and procedures.</w:t>
      </w:r>
    </w:p>
    <w:p w14:paraId="7C408928" w14:textId="77777777" w:rsidR="003C1E68" w:rsidRDefault="003C1E68" w:rsidP="009571B9">
      <w:pPr>
        <w:rPr>
          <w:rFonts w:ascii="Arial" w:hAnsi="Arial" w:cs="Arial"/>
        </w:rPr>
      </w:pPr>
    </w:p>
    <w:p w14:paraId="52DABA84" w14:textId="77777777" w:rsidR="003C1E68" w:rsidRDefault="003C1E68" w:rsidP="009571B9">
      <w:pPr>
        <w:rPr>
          <w:rFonts w:ascii="Arial" w:hAnsi="Arial" w:cs="Arial"/>
        </w:rPr>
      </w:pPr>
    </w:p>
    <w:p w14:paraId="2C3244E1" w14:textId="249C7F66" w:rsidR="003C1E68" w:rsidRDefault="003C1E68" w:rsidP="003C1E68">
      <w:pPr>
        <w:rPr>
          <w:rFonts w:ascii="Arial" w:hAnsi="Arial" w:cs="Arial"/>
        </w:rPr>
      </w:pPr>
      <w:r>
        <w:rPr>
          <w:rFonts w:ascii="Arial" w:hAnsi="Arial" w:cs="Arial"/>
          <w:b/>
        </w:rPr>
        <w:t xml:space="preserve">Section </w:t>
      </w:r>
      <w:r w:rsidR="001D2DFB">
        <w:rPr>
          <w:rFonts w:ascii="Arial" w:hAnsi="Arial" w:cs="Arial"/>
          <w:b/>
        </w:rPr>
        <w:t>K</w:t>
      </w:r>
      <w:r>
        <w:rPr>
          <w:rFonts w:ascii="Arial" w:hAnsi="Arial" w:cs="Arial"/>
          <w:b/>
        </w:rPr>
        <w:t xml:space="preserve"> – Maintenance of the ECDIS – Annual performance check</w:t>
      </w:r>
    </w:p>
    <w:p w14:paraId="1F8926EF" w14:textId="77777777" w:rsidR="003C1E68" w:rsidRDefault="003C1E68" w:rsidP="003C1E68">
      <w:pPr>
        <w:rPr>
          <w:rFonts w:ascii="Arial" w:hAnsi="Arial" w:cs="Arial"/>
        </w:rPr>
      </w:pPr>
    </w:p>
    <w:p w14:paraId="6BA76554" w14:textId="77777777" w:rsidR="003C1E68" w:rsidRDefault="003C1E68" w:rsidP="003C1E68">
      <w:pPr>
        <w:rPr>
          <w:rFonts w:ascii="Arial" w:hAnsi="Arial" w:cs="Arial"/>
        </w:rPr>
      </w:pPr>
      <w:r>
        <w:rPr>
          <w:rFonts w:ascii="Arial" w:hAnsi="Arial" w:cs="Arial"/>
        </w:rPr>
        <w:t>The annual ECDIS checks are recommended to ensure continued compliance with SOLAS.  This section is designed to record that the recommended annual checks have been completed however this list is not exhaustive.  The following documents have been used to compile the checks:</w:t>
      </w:r>
    </w:p>
    <w:p w14:paraId="0FE744CD" w14:textId="77777777" w:rsidR="003C1E68" w:rsidRDefault="003C1E68" w:rsidP="003C1E68">
      <w:pPr>
        <w:rPr>
          <w:rFonts w:ascii="Arial" w:hAnsi="Arial" w:cs="Arial"/>
        </w:rPr>
      </w:pPr>
    </w:p>
    <w:p w14:paraId="3647148F" w14:textId="77777777" w:rsidR="003C1E68" w:rsidRDefault="003C1E68" w:rsidP="003C1E68">
      <w:pPr>
        <w:pStyle w:val="ListParagraph"/>
        <w:numPr>
          <w:ilvl w:val="0"/>
          <w:numId w:val="5"/>
        </w:numPr>
        <w:rPr>
          <w:rFonts w:ascii="Arial" w:hAnsi="Arial" w:cs="Arial"/>
        </w:rPr>
      </w:pPr>
      <w:r>
        <w:rPr>
          <w:rFonts w:ascii="Arial" w:hAnsi="Arial" w:cs="Arial"/>
        </w:rPr>
        <w:t>IMO MSC 1/Circ. 1222, Guidelines on AT of VDR / SVDR</w:t>
      </w:r>
    </w:p>
    <w:p w14:paraId="5FEC929B" w14:textId="77777777" w:rsidR="003C1E68" w:rsidRDefault="003C1E68" w:rsidP="003C1E68">
      <w:pPr>
        <w:pStyle w:val="ListParagraph"/>
        <w:numPr>
          <w:ilvl w:val="0"/>
          <w:numId w:val="5"/>
        </w:numPr>
        <w:rPr>
          <w:rFonts w:ascii="Arial" w:hAnsi="Arial" w:cs="Arial"/>
        </w:rPr>
      </w:pPr>
      <w:r>
        <w:rPr>
          <w:rFonts w:ascii="Arial" w:hAnsi="Arial" w:cs="Arial"/>
        </w:rPr>
        <w:t>IMO MSC 1/Circ. 1503/Rev 1 ECDIS – Guidance for Good Practice</w:t>
      </w:r>
    </w:p>
    <w:p w14:paraId="11C12A4A" w14:textId="77777777" w:rsidR="003C1E68" w:rsidRDefault="003C1E68" w:rsidP="003C1E68">
      <w:pPr>
        <w:pStyle w:val="ListParagraph"/>
        <w:numPr>
          <w:ilvl w:val="0"/>
          <w:numId w:val="5"/>
        </w:numPr>
        <w:rPr>
          <w:rFonts w:ascii="Arial" w:hAnsi="Arial" w:cs="Arial"/>
        </w:rPr>
      </w:pPr>
      <w:r>
        <w:rPr>
          <w:rFonts w:ascii="Arial" w:hAnsi="Arial" w:cs="Arial"/>
        </w:rPr>
        <w:t>IMO Performance standards for ECDIS / VDR.BNWAS. BAM</w:t>
      </w:r>
    </w:p>
    <w:p w14:paraId="3A801487" w14:textId="244E0B06" w:rsidR="003C1E68" w:rsidRDefault="003C1E68" w:rsidP="003C1E68">
      <w:pPr>
        <w:pStyle w:val="ListParagraph"/>
        <w:numPr>
          <w:ilvl w:val="0"/>
          <w:numId w:val="5"/>
        </w:numPr>
        <w:rPr>
          <w:rFonts w:ascii="Arial" w:hAnsi="Arial" w:cs="Arial"/>
        </w:rPr>
      </w:pPr>
      <w:r>
        <w:rPr>
          <w:rFonts w:ascii="Arial" w:hAnsi="Arial" w:cs="Arial"/>
        </w:rPr>
        <w:t xml:space="preserve">IEC Standards, IEC 61174 </w:t>
      </w:r>
      <w:proofErr w:type="spellStart"/>
      <w:r>
        <w:rPr>
          <w:rFonts w:ascii="Arial" w:hAnsi="Arial" w:cs="Arial"/>
        </w:rPr>
        <w:t>Edn</w:t>
      </w:r>
      <w:proofErr w:type="spellEnd"/>
      <w:r>
        <w:rPr>
          <w:rFonts w:ascii="Arial" w:hAnsi="Arial" w:cs="Arial"/>
        </w:rPr>
        <w:t xml:space="preserve"> 3.0 and 4.0, IEC 62288 </w:t>
      </w:r>
      <w:proofErr w:type="spellStart"/>
      <w:r>
        <w:rPr>
          <w:rFonts w:ascii="Arial" w:hAnsi="Arial" w:cs="Arial"/>
        </w:rPr>
        <w:t>Edn</w:t>
      </w:r>
      <w:proofErr w:type="spellEnd"/>
      <w:r>
        <w:rPr>
          <w:rFonts w:ascii="Arial" w:hAnsi="Arial" w:cs="Arial"/>
        </w:rPr>
        <w:t xml:space="preserve">. 2.0, IEC 60945 </w:t>
      </w:r>
      <w:proofErr w:type="spellStart"/>
      <w:r>
        <w:rPr>
          <w:rFonts w:ascii="Arial" w:hAnsi="Arial" w:cs="Arial"/>
        </w:rPr>
        <w:t>Edn</w:t>
      </w:r>
      <w:proofErr w:type="spellEnd"/>
      <w:r>
        <w:rPr>
          <w:rFonts w:ascii="Arial" w:hAnsi="Arial" w:cs="Arial"/>
        </w:rPr>
        <w:t xml:space="preserve"> 4.0, IEC 61162 series</w:t>
      </w:r>
      <w:r w:rsidR="001D2DFB">
        <w:rPr>
          <w:rFonts w:ascii="Arial" w:hAnsi="Arial" w:cs="Arial"/>
        </w:rPr>
        <w:t xml:space="preserve"> (or as updated)</w:t>
      </w:r>
    </w:p>
    <w:p w14:paraId="3260963E" w14:textId="77777777" w:rsidR="003C1E68" w:rsidRDefault="003C1E68">
      <w:pPr>
        <w:spacing w:after="160" w:line="259" w:lineRule="auto"/>
        <w:rPr>
          <w:rFonts w:ascii="Arial" w:hAnsi="Arial" w:cs="Arial"/>
        </w:rPr>
      </w:pPr>
      <w:r>
        <w:rPr>
          <w:rFonts w:ascii="Arial" w:hAnsi="Arial" w:cs="Arial"/>
        </w:rPr>
        <w:br w:type="page"/>
      </w:r>
    </w:p>
    <w:p w14:paraId="3E70903B" w14:textId="77777777" w:rsidR="003C1E68" w:rsidRDefault="003C1E68" w:rsidP="009571B9">
      <w:pPr>
        <w:rPr>
          <w:rFonts w:ascii="Arial" w:hAnsi="Arial" w:cs="Arial"/>
        </w:rPr>
        <w:sectPr w:rsidR="003C1E68" w:rsidSect="004A09C9">
          <w:pgSz w:w="11906" w:h="16838"/>
          <w:pgMar w:top="1008" w:right="1008" w:bottom="1008" w:left="1008" w:header="708" w:footer="708" w:gutter="0"/>
          <w:cols w:space="708"/>
          <w:docGrid w:linePitch="360"/>
        </w:sectPr>
      </w:pPr>
    </w:p>
    <w:p w14:paraId="7F59FAC0" w14:textId="6B1122C8" w:rsidR="003C1E68" w:rsidRPr="003C1E68" w:rsidRDefault="003C1E68" w:rsidP="009571B9">
      <w:pPr>
        <w:rPr>
          <w:rFonts w:ascii="Arial" w:hAnsi="Arial" w:cs="Arial"/>
          <w:b/>
        </w:rPr>
      </w:pPr>
      <w:r>
        <w:rPr>
          <w:rFonts w:ascii="Arial" w:hAnsi="Arial" w:cs="Arial"/>
          <w:b/>
        </w:rPr>
        <w:lastRenderedPageBreak/>
        <w:t xml:space="preserve">Sections </w:t>
      </w:r>
      <w:r w:rsidR="009D1156">
        <w:rPr>
          <w:rFonts w:ascii="Arial" w:hAnsi="Arial" w:cs="Arial"/>
          <w:b/>
        </w:rPr>
        <w:t>I - K</w:t>
      </w:r>
    </w:p>
    <w:p w14:paraId="39F5975B" w14:textId="77777777" w:rsidR="000E1112" w:rsidRDefault="000E1112" w:rsidP="009571B9">
      <w:pPr>
        <w:rPr>
          <w:rFonts w:ascii="Arial" w:hAnsi="Arial" w:cs="Arial"/>
        </w:rPr>
      </w:pPr>
    </w:p>
    <w:tbl>
      <w:tblPr>
        <w:tblStyle w:val="TableGrid"/>
        <w:tblW w:w="15290" w:type="dxa"/>
        <w:tblInd w:w="-252" w:type="dxa"/>
        <w:tblLook w:val="04A0" w:firstRow="1" w:lastRow="0" w:firstColumn="1" w:lastColumn="0" w:noHBand="0" w:noVBand="1"/>
      </w:tblPr>
      <w:tblGrid>
        <w:gridCol w:w="821"/>
        <w:gridCol w:w="1870"/>
        <w:gridCol w:w="3316"/>
        <w:gridCol w:w="2196"/>
        <w:gridCol w:w="2916"/>
        <w:gridCol w:w="685"/>
        <w:gridCol w:w="763"/>
        <w:gridCol w:w="686"/>
        <w:gridCol w:w="684"/>
        <w:gridCol w:w="669"/>
        <w:gridCol w:w="684"/>
      </w:tblGrid>
      <w:tr w:rsidR="00717A9D" w14:paraId="58AFBBA2" w14:textId="77777777" w:rsidTr="00717A9D">
        <w:trPr>
          <w:trHeight w:val="576"/>
        </w:trPr>
        <w:tc>
          <w:tcPr>
            <w:tcW w:w="821" w:type="dxa"/>
            <w:vMerge w:val="restart"/>
            <w:shd w:val="clear" w:color="auto" w:fill="D9D9D9" w:themeFill="background1" w:themeFillShade="D9"/>
            <w:vAlign w:val="center"/>
          </w:tcPr>
          <w:p w14:paraId="1DBC3E6D" w14:textId="77777777" w:rsidR="00717A9D" w:rsidRDefault="00717A9D" w:rsidP="003C1E68">
            <w:pPr>
              <w:jc w:val="center"/>
              <w:rPr>
                <w:rFonts w:ascii="Arial" w:hAnsi="Arial" w:cs="Arial"/>
                <w:b/>
              </w:rPr>
            </w:pPr>
            <w:r>
              <w:rPr>
                <w:rFonts w:ascii="Arial" w:hAnsi="Arial" w:cs="Arial"/>
                <w:b/>
              </w:rPr>
              <w:t>Date</w:t>
            </w:r>
          </w:p>
        </w:tc>
        <w:tc>
          <w:tcPr>
            <w:tcW w:w="14469" w:type="dxa"/>
            <w:gridSpan w:val="10"/>
            <w:shd w:val="clear" w:color="auto" w:fill="D9D9D9" w:themeFill="background1" w:themeFillShade="D9"/>
            <w:vAlign w:val="center"/>
          </w:tcPr>
          <w:p w14:paraId="59B39032" w14:textId="77777777" w:rsidR="00717A9D" w:rsidRDefault="00717A9D" w:rsidP="00717A9D">
            <w:pPr>
              <w:jc w:val="center"/>
              <w:rPr>
                <w:rFonts w:ascii="Arial" w:hAnsi="Arial" w:cs="Arial"/>
                <w:b/>
              </w:rPr>
            </w:pPr>
            <w:r>
              <w:rPr>
                <w:rFonts w:ascii="Arial" w:hAnsi="Arial" w:cs="Arial"/>
                <w:b/>
              </w:rPr>
              <w:t>ECDIS Maintenance</w:t>
            </w:r>
          </w:p>
        </w:tc>
      </w:tr>
      <w:tr w:rsidR="00717A9D" w14:paraId="01B1B36C" w14:textId="77777777" w:rsidTr="00717A9D">
        <w:trPr>
          <w:trHeight w:val="576"/>
        </w:trPr>
        <w:tc>
          <w:tcPr>
            <w:tcW w:w="821" w:type="dxa"/>
            <w:vMerge/>
            <w:shd w:val="clear" w:color="auto" w:fill="D9D9D9" w:themeFill="background1" w:themeFillShade="D9"/>
          </w:tcPr>
          <w:p w14:paraId="68BE1E26" w14:textId="77777777" w:rsidR="00717A9D" w:rsidRDefault="00717A9D" w:rsidP="000E1112">
            <w:pPr>
              <w:rPr>
                <w:rFonts w:ascii="Arial" w:hAnsi="Arial" w:cs="Arial"/>
                <w:b/>
              </w:rPr>
            </w:pPr>
          </w:p>
        </w:tc>
        <w:tc>
          <w:tcPr>
            <w:tcW w:w="5186" w:type="dxa"/>
            <w:gridSpan w:val="2"/>
            <w:shd w:val="clear" w:color="auto" w:fill="D9D9D9" w:themeFill="background1" w:themeFillShade="D9"/>
            <w:vAlign w:val="center"/>
          </w:tcPr>
          <w:p w14:paraId="60979203" w14:textId="77777777" w:rsidR="00717A9D" w:rsidRDefault="00717A9D" w:rsidP="003C1E68">
            <w:pPr>
              <w:jc w:val="center"/>
              <w:rPr>
                <w:rFonts w:ascii="Arial" w:hAnsi="Arial" w:cs="Arial"/>
                <w:b/>
              </w:rPr>
            </w:pPr>
            <w:r>
              <w:rPr>
                <w:rFonts w:ascii="Arial" w:hAnsi="Arial" w:cs="Arial"/>
                <w:b/>
              </w:rPr>
              <w:t>Systems</w:t>
            </w:r>
          </w:p>
        </w:tc>
        <w:tc>
          <w:tcPr>
            <w:tcW w:w="5112" w:type="dxa"/>
            <w:gridSpan w:val="2"/>
            <w:shd w:val="clear" w:color="auto" w:fill="D9D9D9" w:themeFill="background1" w:themeFillShade="D9"/>
            <w:vAlign w:val="center"/>
          </w:tcPr>
          <w:p w14:paraId="31C960BF" w14:textId="77777777" w:rsidR="00717A9D" w:rsidRDefault="00717A9D" w:rsidP="00A25364">
            <w:pPr>
              <w:jc w:val="center"/>
              <w:rPr>
                <w:rFonts w:ascii="Arial" w:hAnsi="Arial" w:cs="Arial"/>
                <w:b/>
              </w:rPr>
            </w:pPr>
            <w:r>
              <w:rPr>
                <w:rFonts w:ascii="Arial" w:hAnsi="Arial" w:cs="Arial"/>
                <w:b/>
              </w:rPr>
              <w:t>Standards</w:t>
            </w:r>
          </w:p>
        </w:tc>
        <w:tc>
          <w:tcPr>
            <w:tcW w:w="4171" w:type="dxa"/>
            <w:gridSpan w:val="6"/>
            <w:shd w:val="clear" w:color="auto" w:fill="D9D9D9" w:themeFill="background1" w:themeFillShade="D9"/>
            <w:vAlign w:val="center"/>
          </w:tcPr>
          <w:p w14:paraId="15914932" w14:textId="77777777" w:rsidR="00717A9D" w:rsidRDefault="00717A9D" w:rsidP="00717A9D">
            <w:pPr>
              <w:jc w:val="center"/>
              <w:rPr>
                <w:rFonts w:ascii="Arial" w:hAnsi="Arial" w:cs="Arial"/>
                <w:b/>
              </w:rPr>
            </w:pPr>
            <w:r>
              <w:rPr>
                <w:rFonts w:ascii="Arial" w:hAnsi="Arial" w:cs="Arial"/>
                <w:b/>
              </w:rPr>
              <w:t>Documents Reviewed</w:t>
            </w:r>
          </w:p>
        </w:tc>
      </w:tr>
      <w:tr w:rsidR="00717A9D" w14:paraId="7CF182FA" w14:textId="77777777" w:rsidTr="00717A9D">
        <w:trPr>
          <w:trHeight w:val="576"/>
        </w:trPr>
        <w:tc>
          <w:tcPr>
            <w:tcW w:w="821" w:type="dxa"/>
            <w:vMerge/>
            <w:shd w:val="clear" w:color="auto" w:fill="D9D9D9" w:themeFill="background1" w:themeFillShade="D9"/>
          </w:tcPr>
          <w:p w14:paraId="193CE8D0" w14:textId="77777777" w:rsidR="00717A9D" w:rsidRDefault="00717A9D" w:rsidP="000E1112">
            <w:pPr>
              <w:rPr>
                <w:rFonts w:ascii="Arial" w:hAnsi="Arial" w:cs="Arial"/>
                <w:sz w:val="16"/>
              </w:rPr>
            </w:pPr>
          </w:p>
        </w:tc>
        <w:tc>
          <w:tcPr>
            <w:tcW w:w="1870" w:type="dxa"/>
            <w:shd w:val="clear" w:color="auto" w:fill="D9D9D9" w:themeFill="background1" w:themeFillShade="D9"/>
            <w:vAlign w:val="center"/>
          </w:tcPr>
          <w:p w14:paraId="50BC3E58" w14:textId="77777777" w:rsidR="00717A9D" w:rsidRPr="000E1112" w:rsidRDefault="00717A9D" w:rsidP="000E1112">
            <w:pPr>
              <w:rPr>
                <w:rFonts w:ascii="Arial" w:hAnsi="Arial" w:cs="Arial"/>
                <w:sz w:val="16"/>
              </w:rPr>
            </w:pPr>
            <w:r>
              <w:rPr>
                <w:rFonts w:ascii="Arial" w:hAnsi="Arial" w:cs="Arial"/>
                <w:sz w:val="16"/>
              </w:rPr>
              <w:t>System maintenance and manufacturer recommendations</w:t>
            </w:r>
          </w:p>
        </w:tc>
        <w:tc>
          <w:tcPr>
            <w:tcW w:w="3316" w:type="dxa"/>
            <w:shd w:val="clear" w:color="auto" w:fill="D9D9D9" w:themeFill="background1" w:themeFillShade="D9"/>
            <w:vAlign w:val="center"/>
          </w:tcPr>
          <w:p w14:paraId="60B08B16" w14:textId="77777777" w:rsidR="00717A9D" w:rsidRPr="000E1112" w:rsidRDefault="00717A9D" w:rsidP="000E1112">
            <w:pPr>
              <w:rPr>
                <w:rFonts w:ascii="Arial" w:hAnsi="Arial" w:cs="Arial"/>
                <w:sz w:val="16"/>
              </w:rPr>
            </w:pPr>
            <w:r>
              <w:rPr>
                <w:rFonts w:ascii="Arial" w:hAnsi="Arial" w:cs="Arial"/>
                <w:sz w:val="16"/>
              </w:rPr>
              <w:t>Comment and observations</w:t>
            </w:r>
          </w:p>
        </w:tc>
        <w:tc>
          <w:tcPr>
            <w:tcW w:w="2196" w:type="dxa"/>
            <w:shd w:val="clear" w:color="auto" w:fill="D9D9D9" w:themeFill="background1" w:themeFillShade="D9"/>
            <w:vAlign w:val="center"/>
          </w:tcPr>
          <w:p w14:paraId="6FD4B204" w14:textId="77777777" w:rsidR="00717A9D" w:rsidRPr="00426731" w:rsidRDefault="00717A9D" w:rsidP="007025FE">
            <w:pPr>
              <w:jc w:val="center"/>
              <w:rPr>
                <w:rFonts w:ascii="Arial" w:hAnsi="Arial" w:cs="Arial"/>
                <w:sz w:val="16"/>
                <w:szCs w:val="16"/>
              </w:rPr>
            </w:pPr>
            <w:r>
              <w:rPr>
                <w:rFonts w:ascii="Arial" w:hAnsi="Arial" w:cs="Arial"/>
                <w:sz w:val="16"/>
                <w:szCs w:val="16"/>
              </w:rPr>
              <w:t>IHO and ECDIS Standards in use from the IHO website</w:t>
            </w:r>
          </w:p>
        </w:tc>
        <w:tc>
          <w:tcPr>
            <w:tcW w:w="2916" w:type="dxa"/>
            <w:shd w:val="clear" w:color="auto" w:fill="D9D9D9" w:themeFill="background1" w:themeFillShade="D9"/>
            <w:vAlign w:val="center"/>
          </w:tcPr>
          <w:p w14:paraId="4DBE3A4A" w14:textId="77777777" w:rsidR="00717A9D" w:rsidRPr="00426731" w:rsidRDefault="00717A9D" w:rsidP="007025FE">
            <w:pPr>
              <w:jc w:val="center"/>
              <w:rPr>
                <w:rFonts w:ascii="Arial" w:hAnsi="Arial" w:cs="Arial"/>
                <w:sz w:val="16"/>
                <w:szCs w:val="16"/>
              </w:rPr>
            </w:pPr>
            <w:r>
              <w:rPr>
                <w:rFonts w:ascii="Arial" w:hAnsi="Arial" w:cs="Arial"/>
                <w:sz w:val="16"/>
                <w:szCs w:val="16"/>
              </w:rPr>
              <w:t>Comments</w:t>
            </w:r>
          </w:p>
        </w:tc>
        <w:tc>
          <w:tcPr>
            <w:tcW w:w="685" w:type="dxa"/>
            <w:shd w:val="clear" w:color="auto" w:fill="D9D9D9" w:themeFill="background1" w:themeFillShade="D9"/>
            <w:vAlign w:val="center"/>
          </w:tcPr>
          <w:p w14:paraId="15CF0606" w14:textId="77777777" w:rsidR="00717A9D" w:rsidRPr="00FA4765" w:rsidRDefault="00717A9D" w:rsidP="00FA4765">
            <w:pPr>
              <w:jc w:val="center"/>
              <w:rPr>
                <w:rFonts w:ascii="Arial" w:hAnsi="Arial" w:cs="Arial"/>
                <w:sz w:val="12"/>
                <w:szCs w:val="16"/>
              </w:rPr>
            </w:pPr>
            <w:r>
              <w:rPr>
                <w:rFonts w:ascii="Arial" w:hAnsi="Arial" w:cs="Arial"/>
                <w:sz w:val="12"/>
                <w:szCs w:val="16"/>
              </w:rPr>
              <w:t>Risk Assess</w:t>
            </w:r>
          </w:p>
        </w:tc>
        <w:tc>
          <w:tcPr>
            <w:tcW w:w="763" w:type="dxa"/>
            <w:shd w:val="clear" w:color="auto" w:fill="D9D9D9" w:themeFill="background1" w:themeFillShade="D9"/>
            <w:vAlign w:val="center"/>
          </w:tcPr>
          <w:p w14:paraId="4226BF30" w14:textId="77777777" w:rsidR="00717A9D" w:rsidRPr="00FA4765" w:rsidRDefault="00717A9D" w:rsidP="00FA4765">
            <w:pPr>
              <w:jc w:val="center"/>
              <w:rPr>
                <w:rFonts w:ascii="Arial" w:hAnsi="Arial" w:cs="Arial"/>
                <w:sz w:val="12"/>
                <w:szCs w:val="16"/>
              </w:rPr>
            </w:pPr>
            <w:r>
              <w:rPr>
                <w:rFonts w:ascii="Arial" w:hAnsi="Arial" w:cs="Arial"/>
                <w:sz w:val="12"/>
                <w:szCs w:val="16"/>
              </w:rPr>
              <w:t>Checklists</w:t>
            </w:r>
          </w:p>
        </w:tc>
        <w:tc>
          <w:tcPr>
            <w:tcW w:w="686" w:type="dxa"/>
            <w:shd w:val="clear" w:color="auto" w:fill="D9D9D9" w:themeFill="background1" w:themeFillShade="D9"/>
            <w:vAlign w:val="center"/>
          </w:tcPr>
          <w:p w14:paraId="63817851" w14:textId="77777777" w:rsidR="00717A9D" w:rsidRPr="00FA4765" w:rsidRDefault="00717A9D" w:rsidP="00FA4765">
            <w:pPr>
              <w:jc w:val="center"/>
              <w:rPr>
                <w:rFonts w:ascii="Arial" w:hAnsi="Arial" w:cs="Arial"/>
                <w:sz w:val="12"/>
                <w:szCs w:val="16"/>
              </w:rPr>
            </w:pPr>
            <w:r>
              <w:rPr>
                <w:rFonts w:ascii="Arial" w:hAnsi="Arial" w:cs="Arial"/>
                <w:sz w:val="12"/>
                <w:szCs w:val="16"/>
              </w:rPr>
              <w:t>Generic ECDIS</w:t>
            </w:r>
          </w:p>
        </w:tc>
        <w:tc>
          <w:tcPr>
            <w:tcW w:w="684" w:type="dxa"/>
            <w:shd w:val="clear" w:color="auto" w:fill="D9D9D9" w:themeFill="background1" w:themeFillShade="D9"/>
            <w:vAlign w:val="center"/>
          </w:tcPr>
          <w:p w14:paraId="78F19A22" w14:textId="77777777" w:rsidR="00717A9D" w:rsidRPr="00FA4765" w:rsidRDefault="00717A9D" w:rsidP="00FA4765">
            <w:pPr>
              <w:jc w:val="center"/>
              <w:rPr>
                <w:rFonts w:ascii="Arial" w:hAnsi="Arial" w:cs="Arial"/>
                <w:sz w:val="12"/>
                <w:szCs w:val="16"/>
              </w:rPr>
            </w:pPr>
            <w:r>
              <w:rPr>
                <w:rFonts w:ascii="Arial" w:hAnsi="Arial" w:cs="Arial"/>
                <w:sz w:val="12"/>
                <w:szCs w:val="16"/>
              </w:rPr>
              <w:t>Type ECDIS</w:t>
            </w:r>
          </w:p>
        </w:tc>
        <w:tc>
          <w:tcPr>
            <w:tcW w:w="669" w:type="dxa"/>
            <w:shd w:val="clear" w:color="auto" w:fill="D9D9D9" w:themeFill="background1" w:themeFillShade="D9"/>
            <w:vAlign w:val="center"/>
          </w:tcPr>
          <w:p w14:paraId="67B2FAF7" w14:textId="77777777" w:rsidR="00717A9D" w:rsidRDefault="00717A9D" w:rsidP="00717A9D">
            <w:pPr>
              <w:jc w:val="center"/>
              <w:rPr>
                <w:rFonts w:ascii="Arial" w:hAnsi="Arial" w:cs="Arial"/>
                <w:sz w:val="12"/>
                <w:szCs w:val="16"/>
              </w:rPr>
            </w:pPr>
            <w:r>
              <w:rPr>
                <w:rFonts w:ascii="Arial" w:hAnsi="Arial" w:cs="Arial"/>
                <w:sz w:val="12"/>
                <w:szCs w:val="16"/>
              </w:rPr>
              <w:t>MSO’s</w:t>
            </w:r>
          </w:p>
        </w:tc>
        <w:tc>
          <w:tcPr>
            <w:tcW w:w="684" w:type="dxa"/>
            <w:shd w:val="clear" w:color="auto" w:fill="D9D9D9" w:themeFill="background1" w:themeFillShade="D9"/>
            <w:vAlign w:val="center"/>
          </w:tcPr>
          <w:p w14:paraId="5852D63B" w14:textId="77777777" w:rsidR="00717A9D" w:rsidRPr="00FA4765" w:rsidRDefault="00717A9D" w:rsidP="00FA4765">
            <w:pPr>
              <w:jc w:val="center"/>
              <w:rPr>
                <w:rFonts w:ascii="Arial" w:hAnsi="Arial" w:cs="Arial"/>
                <w:sz w:val="12"/>
                <w:szCs w:val="16"/>
              </w:rPr>
            </w:pPr>
            <w:r>
              <w:rPr>
                <w:rFonts w:ascii="Arial" w:hAnsi="Arial" w:cs="Arial"/>
                <w:sz w:val="12"/>
                <w:szCs w:val="16"/>
              </w:rPr>
              <w:t>Sign</w:t>
            </w:r>
          </w:p>
        </w:tc>
      </w:tr>
      <w:tr w:rsidR="00717A9D" w14:paraId="15D16A65" w14:textId="77777777" w:rsidTr="00717A9D">
        <w:trPr>
          <w:trHeight w:val="576"/>
        </w:trPr>
        <w:tc>
          <w:tcPr>
            <w:tcW w:w="821" w:type="dxa"/>
            <w:vAlign w:val="center"/>
          </w:tcPr>
          <w:p w14:paraId="583AA016" w14:textId="2D473702" w:rsidR="00717A9D" w:rsidRPr="00FA4765" w:rsidRDefault="00717A9D" w:rsidP="00717A9D">
            <w:pPr>
              <w:rPr>
                <w:rFonts w:ascii="Arial" w:hAnsi="Arial" w:cs="Arial"/>
                <w:sz w:val="18"/>
              </w:rPr>
            </w:pPr>
            <w:r>
              <w:rPr>
                <w:rFonts w:ascii="Arial" w:hAnsi="Arial" w:cs="Arial"/>
                <w:sz w:val="18"/>
              </w:rPr>
              <w:t>31-12-</w:t>
            </w:r>
            <w:r w:rsidR="0017623B">
              <w:rPr>
                <w:rFonts w:ascii="Arial" w:hAnsi="Arial" w:cs="Arial"/>
                <w:sz w:val="18"/>
              </w:rPr>
              <w:t>25</w:t>
            </w:r>
          </w:p>
        </w:tc>
        <w:tc>
          <w:tcPr>
            <w:tcW w:w="1870" w:type="dxa"/>
            <w:vAlign w:val="center"/>
          </w:tcPr>
          <w:p w14:paraId="5C1C6227" w14:textId="77777777" w:rsidR="00717A9D" w:rsidRPr="00FA4765" w:rsidRDefault="00717A9D" w:rsidP="00426731">
            <w:pPr>
              <w:rPr>
                <w:rFonts w:ascii="Arial" w:hAnsi="Arial" w:cs="Arial"/>
                <w:sz w:val="18"/>
              </w:rPr>
            </w:pPr>
            <w:r w:rsidRPr="00FA4765">
              <w:rPr>
                <w:rFonts w:ascii="Arial" w:hAnsi="Arial" w:cs="Arial"/>
                <w:sz w:val="18"/>
              </w:rPr>
              <w:t>Update to version 2.0.1.3</w:t>
            </w:r>
          </w:p>
        </w:tc>
        <w:tc>
          <w:tcPr>
            <w:tcW w:w="3316" w:type="dxa"/>
            <w:vAlign w:val="center"/>
          </w:tcPr>
          <w:p w14:paraId="47EE5D2A" w14:textId="77777777" w:rsidR="00717A9D" w:rsidRPr="00FA4765" w:rsidRDefault="00717A9D" w:rsidP="00426731">
            <w:pPr>
              <w:rPr>
                <w:rFonts w:ascii="Arial" w:hAnsi="Arial" w:cs="Arial"/>
                <w:sz w:val="18"/>
              </w:rPr>
            </w:pPr>
            <w:r w:rsidRPr="00FA4765">
              <w:rPr>
                <w:rFonts w:ascii="Arial" w:hAnsi="Arial" w:cs="Arial"/>
                <w:sz w:val="18"/>
              </w:rPr>
              <w:t>Service engineer from ABC completed upgrade and system check</w:t>
            </w:r>
          </w:p>
        </w:tc>
        <w:tc>
          <w:tcPr>
            <w:tcW w:w="2196" w:type="dxa"/>
            <w:vAlign w:val="center"/>
          </w:tcPr>
          <w:p w14:paraId="1E78FCC9" w14:textId="77777777" w:rsidR="00717A9D" w:rsidRPr="00FA4765" w:rsidRDefault="00717A9D" w:rsidP="007025FE">
            <w:pPr>
              <w:rPr>
                <w:rFonts w:ascii="Arial" w:hAnsi="Arial" w:cs="Arial"/>
                <w:sz w:val="18"/>
                <w:szCs w:val="16"/>
              </w:rPr>
            </w:pPr>
            <w:r w:rsidRPr="00FA4765">
              <w:rPr>
                <w:rFonts w:ascii="Arial" w:hAnsi="Arial" w:cs="Arial"/>
                <w:sz w:val="18"/>
                <w:szCs w:val="16"/>
              </w:rPr>
              <w:t>S63 Version</w:t>
            </w:r>
          </w:p>
        </w:tc>
        <w:tc>
          <w:tcPr>
            <w:tcW w:w="2916" w:type="dxa"/>
            <w:vAlign w:val="center"/>
          </w:tcPr>
          <w:p w14:paraId="22866D68" w14:textId="77777777" w:rsidR="00717A9D" w:rsidRPr="00FA4765" w:rsidRDefault="00717A9D" w:rsidP="007025FE">
            <w:pPr>
              <w:rPr>
                <w:rFonts w:ascii="Arial" w:hAnsi="Arial" w:cs="Arial"/>
                <w:sz w:val="18"/>
                <w:szCs w:val="16"/>
              </w:rPr>
            </w:pPr>
            <w:r w:rsidRPr="00FA4765">
              <w:rPr>
                <w:rFonts w:ascii="Arial" w:hAnsi="Arial" w:cs="Arial"/>
                <w:sz w:val="18"/>
                <w:szCs w:val="16"/>
              </w:rPr>
              <w:t>Installed with soft</w:t>
            </w:r>
            <w:r>
              <w:rPr>
                <w:rFonts w:ascii="Arial" w:hAnsi="Arial" w:cs="Arial"/>
                <w:sz w:val="18"/>
                <w:szCs w:val="16"/>
              </w:rPr>
              <w:t>ware upgrade. Next check Dec ‘18</w:t>
            </w:r>
          </w:p>
        </w:tc>
        <w:tc>
          <w:tcPr>
            <w:tcW w:w="685" w:type="dxa"/>
            <w:vAlign w:val="center"/>
          </w:tcPr>
          <w:p w14:paraId="1A200613" w14:textId="77777777" w:rsidR="00717A9D" w:rsidRPr="00FA4765" w:rsidRDefault="00717A9D" w:rsidP="00717A9D">
            <w:pPr>
              <w:jc w:val="center"/>
              <w:rPr>
                <w:rFonts w:ascii="Arial" w:hAnsi="Arial" w:cs="Arial"/>
                <w:sz w:val="18"/>
                <w:szCs w:val="16"/>
              </w:rPr>
            </w:pPr>
            <w:r>
              <w:rPr>
                <w:rFonts w:ascii="Arial" w:hAnsi="Arial" w:cs="Arial"/>
                <w:sz w:val="18"/>
                <w:szCs w:val="16"/>
              </w:rPr>
              <w:sym w:font="Wingdings" w:char="F0FC"/>
            </w:r>
          </w:p>
        </w:tc>
        <w:tc>
          <w:tcPr>
            <w:tcW w:w="763" w:type="dxa"/>
            <w:vAlign w:val="center"/>
          </w:tcPr>
          <w:p w14:paraId="5995D1D4" w14:textId="77777777" w:rsidR="00717A9D" w:rsidRPr="00FA4765" w:rsidRDefault="00717A9D" w:rsidP="00717A9D">
            <w:pPr>
              <w:jc w:val="center"/>
              <w:rPr>
                <w:rFonts w:ascii="Arial" w:hAnsi="Arial" w:cs="Arial"/>
                <w:sz w:val="18"/>
                <w:szCs w:val="16"/>
              </w:rPr>
            </w:pPr>
            <w:r>
              <w:rPr>
                <w:rFonts w:ascii="Arial" w:hAnsi="Arial" w:cs="Arial"/>
                <w:sz w:val="18"/>
                <w:szCs w:val="16"/>
              </w:rPr>
              <w:sym w:font="Wingdings" w:char="F0FC"/>
            </w:r>
          </w:p>
        </w:tc>
        <w:tc>
          <w:tcPr>
            <w:tcW w:w="686" w:type="dxa"/>
            <w:vAlign w:val="center"/>
          </w:tcPr>
          <w:p w14:paraId="639FA46E" w14:textId="77777777" w:rsidR="00717A9D" w:rsidRPr="00FA4765" w:rsidRDefault="00717A9D" w:rsidP="00717A9D">
            <w:pPr>
              <w:jc w:val="center"/>
              <w:rPr>
                <w:rFonts w:ascii="Arial" w:hAnsi="Arial" w:cs="Arial"/>
                <w:sz w:val="18"/>
                <w:szCs w:val="16"/>
              </w:rPr>
            </w:pPr>
            <w:r>
              <w:rPr>
                <w:rFonts w:ascii="Arial" w:hAnsi="Arial" w:cs="Arial"/>
                <w:sz w:val="18"/>
                <w:szCs w:val="16"/>
              </w:rPr>
              <w:sym w:font="Wingdings" w:char="F0FC"/>
            </w:r>
          </w:p>
        </w:tc>
        <w:tc>
          <w:tcPr>
            <w:tcW w:w="684" w:type="dxa"/>
            <w:vAlign w:val="center"/>
          </w:tcPr>
          <w:p w14:paraId="7E73F7CF" w14:textId="77777777" w:rsidR="00717A9D" w:rsidRPr="00FA4765" w:rsidRDefault="00717A9D" w:rsidP="00717A9D">
            <w:pPr>
              <w:jc w:val="center"/>
              <w:rPr>
                <w:rFonts w:ascii="Arial" w:hAnsi="Arial" w:cs="Arial"/>
                <w:sz w:val="18"/>
                <w:szCs w:val="16"/>
              </w:rPr>
            </w:pPr>
            <w:r>
              <w:rPr>
                <w:rFonts w:ascii="Arial" w:hAnsi="Arial" w:cs="Arial"/>
                <w:sz w:val="18"/>
                <w:szCs w:val="16"/>
              </w:rPr>
              <w:sym w:font="Wingdings" w:char="F0FC"/>
            </w:r>
          </w:p>
        </w:tc>
        <w:tc>
          <w:tcPr>
            <w:tcW w:w="669" w:type="dxa"/>
            <w:vAlign w:val="center"/>
          </w:tcPr>
          <w:p w14:paraId="41F6B6F6" w14:textId="77777777" w:rsidR="00717A9D" w:rsidRPr="00FA4765" w:rsidRDefault="00717A9D" w:rsidP="00717A9D">
            <w:pPr>
              <w:jc w:val="center"/>
              <w:rPr>
                <w:rFonts w:ascii="Arial" w:hAnsi="Arial" w:cs="Arial"/>
                <w:sz w:val="18"/>
                <w:szCs w:val="16"/>
              </w:rPr>
            </w:pPr>
            <w:r>
              <w:rPr>
                <w:rFonts w:ascii="Arial" w:hAnsi="Arial" w:cs="Arial"/>
                <w:sz w:val="18"/>
                <w:szCs w:val="16"/>
              </w:rPr>
              <w:sym w:font="Wingdings" w:char="F0FC"/>
            </w:r>
          </w:p>
        </w:tc>
        <w:tc>
          <w:tcPr>
            <w:tcW w:w="684" w:type="dxa"/>
            <w:vAlign w:val="center"/>
          </w:tcPr>
          <w:p w14:paraId="30D5D176" w14:textId="77777777" w:rsidR="00717A9D" w:rsidRPr="00FA4765" w:rsidRDefault="00717A9D" w:rsidP="00717A9D">
            <w:pPr>
              <w:jc w:val="center"/>
              <w:rPr>
                <w:rFonts w:ascii="Arial" w:hAnsi="Arial" w:cs="Arial"/>
                <w:sz w:val="18"/>
                <w:szCs w:val="16"/>
              </w:rPr>
            </w:pPr>
            <w:r>
              <w:rPr>
                <w:rFonts w:ascii="Arial" w:hAnsi="Arial" w:cs="Arial"/>
                <w:sz w:val="18"/>
                <w:szCs w:val="16"/>
              </w:rPr>
              <w:t>JAA</w:t>
            </w:r>
          </w:p>
        </w:tc>
      </w:tr>
      <w:tr w:rsidR="00717A9D" w14:paraId="43AD84F1" w14:textId="77777777" w:rsidTr="00717A9D">
        <w:trPr>
          <w:trHeight w:val="576"/>
        </w:trPr>
        <w:tc>
          <w:tcPr>
            <w:tcW w:w="821" w:type="dxa"/>
            <w:vAlign w:val="center"/>
          </w:tcPr>
          <w:p w14:paraId="1DEB65F5" w14:textId="263A6283" w:rsidR="00717A9D" w:rsidRPr="00FA4765" w:rsidRDefault="00717A9D" w:rsidP="00717A9D">
            <w:pPr>
              <w:rPr>
                <w:rFonts w:ascii="Arial" w:hAnsi="Arial" w:cs="Arial"/>
                <w:sz w:val="18"/>
              </w:rPr>
            </w:pPr>
            <w:r>
              <w:rPr>
                <w:rFonts w:ascii="Arial" w:hAnsi="Arial" w:cs="Arial"/>
                <w:sz w:val="18"/>
              </w:rPr>
              <w:t>17-8-</w:t>
            </w:r>
            <w:r w:rsidR="0017623B">
              <w:rPr>
                <w:rFonts w:ascii="Arial" w:hAnsi="Arial" w:cs="Arial"/>
                <w:sz w:val="18"/>
              </w:rPr>
              <w:t>26</w:t>
            </w:r>
          </w:p>
        </w:tc>
        <w:tc>
          <w:tcPr>
            <w:tcW w:w="1870" w:type="dxa"/>
            <w:vAlign w:val="center"/>
          </w:tcPr>
          <w:p w14:paraId="6AB3237F" w14:textId="77777777" w:rsidR="00717A9D" w:rsidRPr="00FA4765" w:rsidRDefault="00717A9D" w:rsidP="00426731">
            <w:pPr>
              <w:rPr>
                <w:rFonts w:ascii="Arial" w:hAnsi="Arial" w:cs="Arial"/>
                <w:sz w:val="18"/>
              </w:rPr>
            </w:pPr>
          </w:p>
        </w:tc>
        <w:tc>
          <w:tcPr>
            <w:tcW w:w="3316" w:type="dxa"/>
            <w:vAlign w:val="center"/>
          </w:tcPr>
          <w:p w14:paraId="7565A184" w14:textId="77777777" w:rsidR="00717A9D" w:rsidRPr="00FA4765" w:rsidRDefault="00717A9D" w:rsidP="00426731">
            <w:pPr>
              <w:rPr>
                <w:rFonts w:ascii="Arial" w:hAnsi="Arial" w:cs="Arial"/>
                <w:sz w:val="18"/>
              </w:rPr>
            </w:pPr>
          </w:p>
        </w:tc>
        <w:tc>
          <w:tcPr>
            <w:tcW w:w="2196" w:type="dxa"/>
            <w:vAlign w:val="center"/>
          </w:tcPr>
          <w:p w14:paraId="56F231BF" w14:textId="77777777" w:rsidR="00717A9D" w:rsidRPr="00FA4765" w:rsidRDefault="00717A9D" w:rsidP="007025FE">
            <w:pPr>
              <w:rPr>
                <w:rFonts w:ascii="Arial" w:hAnsi="Arial" w:cs="Arial"/>
                <w:sz w:val="18"/>
              </w:rPr>
            </w:pPr>
            <w:r w:rsidRPr="00FA4765">
              <w:rPr>
                <w:rFonts w:ascii="Arial" w:hAnsi="Arial" w:cs="Arial"/>
                <w:sz w:val="18"/>
              </w:rPr>
              <w:t>IHO Check Dataset</w:t>
            </w:r>
          </w:p>
        </w:tc>
        <w:tc>
          <w:tcPr>
            <w:tcW w:w="2916" w:type="dxa"/>
            <w:vAlign w:val="center"/>
          </w:tcPr>
          <w:p w14:paraId="246B62B3" w14:textId="77777777" w:rsidR="00717A9D" w:rsidRPr="00FA4765" w:rsidRDefault="00717A9D" w:rsidP="007025FE">
            <w:pPr>
              <w:rPr>
                <w:rFonts w:ascii="Arial" w:hAnsi="Arial" w:cs="Arial"/>
                <w:sz w:val="18"/>
              </w:rPr>
            </w:pPr>
            <w:r w:rsidRPr="00FA4765">
              <w:rPr>
                <w:rFonts w:ascii="Arial" w:hAnsi="Arial" w:cs="Arial"/>
                <w:sz w:val="18"/>
              </w:rPr>
              <w:t>No issues found</w:t>
            </w:r>
          </w:p>
        </w:tc>
        <w:tc>
          <w:tcPr>
            <w:tcW w:w="685" w:type="dxa"/>
            <w:vAlign w:val="center"/>
          </w:tcPr>
          <w:p w14:paraId="46B63F99" w14:textId="77777777" w:rsidR="00717A9D" w:rsidRPr="00FA4765" w:rsidRDefault="00717A9D" w:rsidP="007025FE">
            <w:pPr>
              <w:jc w:val="center"/>
              <w:rPr>
                <w:rFonts w:ascii="Arial" w:hAnsi="Arial" w:cs="Arial"/>
                <w:sz w:val="18"/>
                <w:szCs w:val="16"/>
              </w:rPr>
            </w:pPr>
            <w:r>
              <w:rPr>
                <w:rFonts w:ascii="Arial" w:hAnsi="Arial" w:cs="Arial"/>
                <w:sz w:val="18"/>
                <w:szCs w:val="16"/>
              </w:rPr>
              <w:sym w:font="Wingdings" w:char="F0FC"/>
            </w:r>
          </w:p>
        </w:tc>
        <w:tc>
          <w:tcPr>
            <w:tcW w:w="763" w:type="dxa"/>
            <w:vAlign w:val="center"/>
          </w:tcPr>
          <w:p w14:paraId="58B2B0DD" w14:textId="77777777" w:rsidR="00717A9D" w:rsidRPr="00FA4765" w:rsidRDefault="00717A9D" w:rsidP="007025FE">
            <w:pPr>
              <w:jc w:val="center"/>
              <w:rPr>
                <w:rFonts w:ascii="Arial" w:hAnsi="Arial" w:cs="Arial"/>
                <w:sz w:val="18"/>
                <w:szCs w:val="16"/>
              </w:rPr>
            </w:pPr>
            <w:r>
              <w:rPr>
                <w:rFonts w:ascii="Arial" w:hAnsi="Arial" w:cs="Arial"/>
                <w:sz w:val="18"/>
                <w:szCs w:val="16"/>
              </w:rPr>
              <w:sym w:font="Wingdings" w:char="F0FC"/>
            </w:r>
          </w:p>
        </w:tc>
        <w:tc>
          <w:tcPr>
            <w:tcW w:w="686" w:type="dxa"/>
            <w:vAlign w:val="center"/>
          </w:tcPr>
          <w:p w14:paraId="5A37F7C8" w14:textId="77777777" w:rsidR="00717A9D" w:rsidRPr="00FA4765" w:rsidRDefault="00717A9D" w:rsidP="007025FE">
            <w:pPr>
              <w:jc w:val="center"/>
              <w:rPr>
                <w:rFonts w:ascii="Arial" w:hAnsi="Arial" w:cs="Arial"/>
                <w:sz w:val="18"/>
                <w:szCs w:val="16"/>
              </w:rPr>
            </w:pPr>
            <w:r>
              <w:rPr>
                <w:rFonts w:ascii="Arial" w:hAnsi="Arial" w:cs="Arial"/>
                <w:sz w:val="18"/>
                <w:szCs w:val="16"/>
              </w:rPr>
              <w:sym w:font="Wingdings" w:char="F0FC"/>
            </w:r>
          </w:p>
        </w:tc>
        <w:tc>
          <w:tcPr>
            <w:tcW w:w="684" w:type="dxa"/>
            <w:vAlign w:val="center"/>
          </w:tcPr>
          <w:p w14:paraId="3029AA45" w14:textId="77777777" w:rsidR="00717A9D" w:rsidRPr="00FA4765" w:rsidRDefault="00717A9D" w:rsidP="007025FE">
            <w:pPr>
              <w:jc w:val="center"/>
              <w:rPr>
                <w:rFonts w:ascii="Arial" w:hAnsi="Arial" w:cs="Arial"/>
                <w:sz w:val="18"/>
                <w:szCs w:val="16"/>
              </w:rPr>
            </w:pPr>
            <w:r>
              <w:rPr>
                <w:rFonts w:ascii="Arial" w:hAnsi="Arial" w:cs="Arial"/>
                <w:sz w:val="18"/>
                <w:szCs w:val="16"/>
              </w:rPr>
              <w:sym w:font="Wingdings" w:char="F0FC"/>
            </w:r>
          </w:p>
        </w:tc>
        <w:tc>
          <w:tcPr>
            <w:tcW w:w="669" w:type="dxa"/>
            <w:vAlign w:val="center"/>
          </w:tcPr>
          <w:p w14:paraId="4975E126" w14:textId="77777777" w:rsidR="00717A9D" w:rsidRPr="00FA4765" w:rsidRDefault="00717A9D" w:rsidP="007025FE">
            <w:pPr>
              <w:jc w:val="center"/>
              <w:rPr>
                <w:rFonts w:ascii="Arial" w:hAnsi="Arial" w:cs="Arial"/>
                <w:sz w:val="18"/>
                <w:szCs w:val="16"/>
              </w:rPr>
            </w:pPr>
            <w:r>
              <w:rPr>
                <w:rFonts w:ascii="Arial" w:hAnsi="Arial" w:cs="Arial"/>
                <w:sz w:val="18"/>
                <w:szCs w:val="16"/>
              </w:rPr>
              <w:sym w:font="Wingdings" w:char="F0FC"/>
            </w:r>
          </w:p>
        </w:tc>
        <w:tc>
          <w:tcPr>
            <w:tcW w:w="684" w:type="dxa"/>
            <w:vAlign w:val="center"/>
          </w:tcPr>
          <w:p w14:paraId="4A4B3E9A" w14:textId="77777777" w:rsidR="00717A9D" w:rsidRPr="00FA4765" w:rsidRDefault="00717A9D" w:rsidP="00717A9D">
            <w:pPr>
              <w:jc w:val="center"/>
              <w:rPr>
                <w:rFonts w:ascii="Arial" w:hAnsi="Arial" w:cs="Arial"/>
                <w:sz w:val="18"/>
              </w:rPr>
            </w:pPr>
            <w:r>
              <w:rPr>
                <w:rFonts w:ascii="Arial" w:hAnsi="Arial" w:cs="Arial"/>
                <w:sz w:val="18"/>
              </w:rPr>
              <w:t>JAA</w:t>
            </w:r>
          </w:p>
        </w:tc>
      </w:tr>
    </w:tbl>
    <w:p w14:paraId="11B2973D" w14:textId="77777777" w:rsidR="000E1112" w:rsidRDefault="000E1112" w:rsidP="009571B9">
      <w:pPr>
        <w:rPr>
          <w:rFonts w:ascii="Arial" w:hAnsi="Arial" w:cs="Arial"/>
        </w:rPr>
      </w:pPr>
    </w:p>
    <w:p w14:paraId="0B60AA79" w14:textId="77777777" w:rsidR="00426731" w:rsidRDefault="00426731" w:rsidP="009571B9">
      <w:pPr>
        <w:rPr>
          <w:rFonts w:ascii="Arial" w:hAnsi="Arial" w:cs="Arial"/>
        </w:rPr>
      </w:pPr>
    </w:p>
    <w:p w14:paraId="167896FC" w14:textId="77777777" w:rsidR="00404095" w:rsidRDefault="00404095" w:rsidP="00717A9D">
      <w:pPr>
        <w:spacing w:after="160" w:line="259" w:lineRule="auto"/>
        <w:rPr>
          <w:rFonts w:ascii="Arial" w:hAnsi="Arial" w:cs="Arial"/>
        </w:rPr>
      </w:pPr>
    </w:p>
    <w:sectPr w:rsidR="00404095" w:rsidSect="004A09C9">
      <w:pgSz w:w="16838" w:h="11906" w:orient="landscape"/>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A20F" w14:textId="77777777" w:rsidR="00AA713D" w:rsidRDefault="00AA713D" w:rsidP="002D23AC">
      <w:r>
        <w:separator/>
      </w:r>
    </w:p>
  </w:endnote>
  <w:endnote w:type="continuationSeparator" w:id="0">
    <w:p w14:paraId="58C4E0DE" w14:textId="77777777" w:rsidR="00AA713D" w:rsidRDefault="00AA713D" w:rsidP="002D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5BA4" w14:textId="1C5163A6" w:rsidR="00721FE6" w:rsidRPr="00721FE6" w:rsidRDefault="00721FE6" w:rsidP="00721FE6">
    <w:pPr>
      <w:pStyle w:val="Footer"/>
      <w:pBdr>
        <w:top w:val="thinThickSmallGap" w:sz="24" w:space="1" w:color="823B0B" w:themeColor="accent2" w:themeShade="7F"/>
      </w:pBd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A794F" w14:textId="77777777" w:rsidR="00AA713D" w:rsidRDefault="00AA713D" w:rsidP="002D23AC">
      <w:r>
        <w:separator/>
      </w:r>
    </w:p>
  </w:footnote>
  <w:footnote w:type="continuationSeparator" w:id="0">
    <w:p w14:paraId="6CB68899" w14:textId="77777777" w:rsidR="00AA713D" w:rsidRDefault="00AA713D" w:rsidP="002D2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40F4"/>
    <w:multiLevelType w:val="hybridMultilevel"/>
    <w:tmpl w:val="53B82B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B32E6"/>
    <w:multiLevelType w:val="hybridMultilevel"/>
    <w:tmpl w:val="9008E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6A2C12"/>
    <w:multiLevelType w:val="hybridMultilevel"/>
    <w:tmpl w:val="579A30D0"/>
    <w:lvl w:ilvl="0" w:tplc="0CCA1E9A">
      <w:start w:val="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2ED55B49"/>
    <w:multiLevelType w:val="hybridMultilevel"/>
    <w:tmpl w:val="CFA22D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DB4484"/>
    <w:multiLevelType w:val="hybridMultilevel"/>
    <w:tmpl w:val="695E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D67BC4"/>
    <w:multiLevelType w:val="hybridMultilevel"/>
    <w:tmpl w:val="53B82B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9053AF"/>
    <w:multiLevelType w:val="hybridMultilevel"/>
    <w:tmpl w:val="34809CAA"/>
    <w:lvl w:ilvl="0" w:tplc="04187D24">
      <w:start w:val="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5C950D70"/>
    <w:multiLevelType w:val="hybridMultilevel"/>
    <w:tmpl w:val="D25005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3B48E7"/>
    <w:multiLevelType w:val="hybridMultilevel"/>
    <w:tmpl w:val="3DD6A74A"/>
    <w:lvl w:ilvl="0" w:tplc="FCBA286C">
      <w:start w:val="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6C385DF9"/>
    <w:multiLevelType w:val="hybridMultilevel"/>
    <w:tmpl w:val="53B82B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7041551">
    <w:abstractNumId w:val="4"/>
  </w:num>
  <w:num w:numId="2" w16cid:durableId="985356164">
    <w:abstractNumId w:val="3"/>
  </w:num>
  <w:num w:numId="3" w16cid:durableId="1487434217">
    <w:abstractNumId w:val="2"/>
  </w:num>
  <w:num w:numId="4" w16cid:durableId="160703060">
    <w:abstractNumId w:val="5"/>
  </w:num>
  <w:num w:numId="5" w16cid:durableId="1967395884">
    <w:abstractNumId w:val="6"/>
  </w:num>
  <w:num w:numId="6" w16cid:durableId="1292858695">
    <w:abstractNumId w:val="9"/>
  </w:num>
  <w:num w:numId="7" w16cid:durableId="629089793">
    <w:abstractNumId w:val="0"/>
  </w:num>
  <w:num w:numId="8" w16cid:durableId="857426876">
    <w:abstractNumId w:val="8"/>
  </w:num>
  <w:num w:numId="9" w16cid:durableId="1602256852">
    <w:abstractNumId w:val="7"/>
  </w:num>
  <w:num w:numId="10" w16cid:durableId="1556158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23AC"/>
    <w:rsid w:val="00097D77"/>
    <w:rsid w:val="000C0684"/>
    <w:rsid w:val="000C499C"/>
    <w:rsid w:val="000E1112"/>
    <w:rsid w:val="00102887"/>
    <w:rsid w:val="00106C91"/>
    <w:rsid w:val="00112CB9"/>
    <w:rsid w:val="001440A9"/>
    <w:rsid w:val="00172DAE"/>
    <w:rsid w:val="0017623B"/>
    <w:rsid w:val="00181E28"/>
    <w:rsid w:val="001B1610"/>
    <w:rsid w:val="001D2DFB"/>
    <w:rsid w:val="001F1405"/>
    <w:rsid w:val="00245C29"/>
    <w:rsid w:val="0029633E"/>
    <w:rsid w:val="002A1B31"/>
    <w:rsid w:val="002A2470"/>
    <w:rsid w:val="002A5930"/>
    <w:rsid w:val="002C5963"/>
    <w:rsid w:val="002D23AC"/>
    <w:rsid w:val="0030058B"/>
    <w:rsid w:val="00300F87"/>
    <w:rsid w:val="00306520"/>
    <w:rsid w:val="00343C9E"/>
    <w:rsid w:val="003558B8"/>
    <w:rsid w:val="00362C10"/>
    <w:rsid w:val="003C1E68"/>
    <w:rsid w:val="003E3B42"/>
    <w:rsid w:val="00404095"/>
    <w:rsid w:val="004129C6"/>
    <w:rsid w:val="00426731"/>
    <w:rsid w:val="0043147F"/>
    <w:rsid w:val="004327EC"/>
    <w:rsid w:val="00447061"/>
    <w:rsid w:val="00466B4F"/>
    <w:rsid w:val="0047109D"/>
    <w:rsid w:val="004A09C9"/>
    <w:rsid w:val="004C798F"/>
    <w:rsid w:val="004D0FC2"/>
    <w:rsid w:val="00510C69"/>
    <w:rsid w:val="00520A42"/>
    <w:rsid w:val="0059022E"/>
    <w:rsid w:val="00595656"/>
    <w:rsid w:val="005A7B6C"/>
    <w:rsid w:val="005D3689"/>
    <w:rsid w:val="005E4912"/>
    <w:rsid w:val="00610177"/>
    <w:rsid w:val="006158E3"/>
    <w:rsid w:val="00642744"/>
    <w:rsid w:val="00662055"/>
    <w:rsid w:val="00665BA1"/>
    <w:rsid w:val="00683810"/>
    <w:rsid w:val="00706C90"/>
    <w:rsid w:val="00717A9D"/>
    <w:rsid w:val="00721FE6"/>
    <w:rsid w:val="00726F4B"/>
    <w:rsid w:val="00743D40"/>
    <w:rsid w:val="007A2FA8"/>
    <w:rsid w:val="007A6428"/>
    <w:rsid w:val="008504E8"/>
    <w:rsid w:val="008733D9"/>
    <w:rsid w:val="00876C77"/>
    <w:rsid w:val="00883F76"/>
    <w:rsid w:val="008D69DA"/>
    <w:rsid w:val="008E3F89"/>
    <w:rsid w:val="008F21A5"/>
    <w:rsid w:val="008F5093"/>
    <w:rsid w:val="008F5E12"/>
    <w:rsid w:val="00956237"/>
    <w:rsid w:val="009571B9"/>
    <w:rsid w:val="00957301"/>
    <w:rsid w:val="009B28B7"/>
    <w:rsid w:val="009D1156"/>
    <w:rsid w:val="009D5A7D"/>
    <w:rsid w:val="00A25364"/>
    <w:rsid w:val="00A35489"/>
    <w:rsid w:val="00A36447"/>
    <w:rsid w:val="00A46A08"/>
    <w:rsid w:val="00A514E2"/>
    <w:rsid w:val="00A757F4"/>
    <w:rsid w:val="00AA5EC1"/>
    <w:rsid w:val="00AA713D"/>
    <w:rsid w:val="00AC56FA"/>
    <w:rsid w:val="00AD67C9"/>
    <w:rsid w:val="00AF32CA"/>
    <w:rsid w:val="00B311FA"/>
    <w:rsid w:val="00B87A3A"/>
    <w:rsid w:val="00B95214"/>
    <w:rsid w:val="00BA09F1"/>
    <w:rsid w:val="00C32C8B"/>
    <w:rsid w:val="00C852F2"/>
    <w:rsid w:val="00CC2579"/>
    <w:rsid w:val="00CC7836"/>
    <w:rsid w:val="00CD2EE6"/>
    <w:rsid w:val="00D02E16"/>
    <w:rsid w:val="00D3427B"/>
    <w:rsid w:val="00D57D26"/>
    <w:rsid w:val="00DA0744"/>
    <w:rsid w:val="00E23D81"/>
    <w:rsid w:val="00E35BBC"/>
    <w:rsid w:val="00E44691"/>
    <w:rsid w:val="00E54237"/>
    <w:rsid w:val="00E56BDD"/>
    <w:rsid w:val="00E73E43"/>
    <w:rsid w:val="00E75D84"/>
    <w:rsid w:val="00F056EC"/>
    <w:rsid w:val="00F11E73"/>
    <w:rsid w:val="00F7692C"/>
    <w:rsid w:val="00FA33AE"/>
    <w:rsid w:val="00FA3799"/>
    <w:rsid w:val="00FA3FA4"/>
    <w:rsid w:val="00FA4765"/>
    <w:rsid w:val="00FE0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C5F81"/>
  <w15:docId w15:val="{9A8B8B20-D812-4B21-950C-323154BD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AC"/>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2D23A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23AC"/>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2D23AC"/>
    <w:pPr>
      <w:ind w:left="720"/>
      <w:contextualSpacing/>
    </w:pPr>
  </w:style>
  <w:style w:type="paragraph" w:styleId="FootnoteText">
    <w:name w:val="footnote text"/>
    <w:basedOn w:val="Normal"/>
    <w:link w:val="FootnoteTextChar"/>
    <w:uiPriority w:val="99"/>
    <w:semiHidden/>
    <w:unhideWhenUsed/>
    <w:rsid w:val="002D23AC"/>
    <w:rPr>
      <w:sz w:val="20"/>
      <w:szCs w:val="20"/>
    </w:rPr>
  </w:style>
  <w:style w:type="character" w:customStyle="1" w:styleId="FootnoteTextChar">
    <w:name w:val="Footnote Text Char"/>
    <w:basedOn w:val="DefaultParagraphFont"/>
    <w:link w:val="FootnoteText"/>
    <w:uiPriority w:val="99"/>
    <w:semiHidden/>
    <w:rsid w:val="002D23AC"/>
    <w:rPr>
      <w:rFonts w:ascii="Calibri" w:hAnsi="Calibri" w:cs="Times New Roman"/>
      <w:sz w:val="20"/>
      <w:szCs w:val="20"/>
    </w:rPr>
  </w:style>
  <w:style w:type="character" w:styleId="FootnoteReference">
    <w:name w:val="footnote reference"/>
    <w:basedOn w:val="DefaultParagraphFont"/>
    <w:uiPriority w:val="99"/>
    <w:semiHidden/>
    <w:unhideWhenUsed/>
    <w:rsid w:val="002D23AC"/>
    <w:rPr>
      <w:vertAlign w:val="superscript"/>
    </w:rPr>
  </w:style>
  <w:style w:type="paragraph" w:styleId="Header">
    <w:name w:val="header"/>
    <w:basedOn w:val="Normal"/>
    <w:link w:val="HeaderChar"/>
    <w:uiPriority w:val="99"/>
    <w:unhideWhenUsed/>
    <w:rsid w:val="00721FE6"/>
    <w:pPr>
      <w:tabs>
        <w:tab w:val="center" w:pos="4513"/>
        <w:tab w:val="right" w:pos="9026"/>
      </w:tabs>
    </w:pPr>
  </w:style>
  <w:style w:type="character" w:customStyle="1" w:styleId="HeaderChar">
    <w:name w:val="Header Char"/>
    <w:basedOn w:val="DefaultParagraphFont"/>
    <w:link w:val="Header"/>
    <w:uiPriority w:val="99"/>
    <w:rsid w:val="00721FE6"/>
    <w:rPr>
      <w:rFonts w:ascii="Calibri" w:hAnsi="Calibri" w:cs="Times New Roman"/>
    </w:rPr>
  </w:style>
  <w:style w:type="paragraph" w:styleId="Footer">
    <w:name w:val="footer"/>
    <w:basedOn w:val="Normal"/>
    <w:link w:val="FooterChar"/>
    <w:uiPriority w:val="99"/>
    <w:unhideWhenUsed/>
    <w:rsid w:val="00721FE6"/>
    <w:pPr>
      <w:tabs>
        <w:tab w:val="center" w:pos="4513"/>
        <w:tab w:val="right" w:pos="9026"/>
      </w:tabs>
    </w:pPr>
  </w:style>
  <w:style w:type="character" w:customStyle="1" w:styleId="FooterChar">
    <w:name w:val="Footer Char"/>
    <w:basedOn w:val="DefaultParagraphFont"/>
    <w:link w:val="Footer"/>
    <w:uiPriority w:val="99"/>
    <w:rsid w:val="00721FE6"/>
    <w:rPr>
      <w:rFonts w:ascii="Calibri" w:hAnsi="Calibri" w:cs="Times New Roman"/>
    </w:rPr>
  </w:style>
  <w:style w:type="paragraph" w:styleId="BalloonText">
    <w:name w:val="Balloon Text"/>
    <w:basedOn w:val="Normal"/>
    <w:link w:val="BalloonTextChar"/>
    <w:uiPriority w:val="99"/>
    <w:semiHidden/>
    <w:unhideWhenUsed/>
    <w:rsid w:val="00721FE6"/>
    <w:rPr>
      <w:rFonts w:ascii="Tahoma" w:hAnsi="Tahoma" w:cs="Tahoma"/>
      <w:sz w:val="16"/>
      <w:szCs w:val="16"/>
    </w:rPr>
  </w:style>
  <w:style w:type="character" w:customStyle="1" w:styleId="BalloonTextChar">
    <w:name w:val="Balloon Text Char"/>
    <w:basedOn w:val="DefaultParagraphFont"/>
    <w:link w:val="BalloonText"/>
    <w:uiPriority w:val="99"/>
    <w:semiHidden/>
    <w:rsid w:val="00721FE6"/>
    <w:rPr>
      <w:rFonts w:ascii="Tahoma" w:hAnsi="Tahoma" w:cs="Tahoma"/>
      <w:sz w:val="16"/>
      <w:szCs w:val="16"/>
    </w:rPr>
  </w:style>
  <w:style w:type="table" w:styleId="TableGrid">
    <w:name w:val="Table Grid"/>
    <w:basedOn w:val="TableNormal"/>
    <w:uiPriority w:val="39"/>
    <w:rsid w:val="00D57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E16"/>
    <w:rPr>
      <w:color w:val="0563C1" w:themeColor="hyperlink"/>
      <w:u w:val="single"/>
    </w:rPr>
  </w:style>
  <w:style w:type="character" w:styleId="UnresolvedMention">
    <w:name w:val="Unresolved Mention"/>
    <w:basedOn w:val="DefaultParagraphFont"/>
    <w:uiPriority w:val="99"/>
    <w:semiHidden/>
    <w:unhideWhenUsed/>
    <w:rsid w:val="00B95214"/>
    <w:rPr>
      <w:color w:val="605E5C"/>
      <w:shd w:val="clear" w:color="auto" w:fill="E1DFDD"/>
    </w:rPr>
  </w:style>
  <w:style w:type="character" w:styleId="FollowedHyperlink">
    <w:name w:val="FollowedHyperlink"/>
    <w:basedOn w:val="DefaultParagraphFont"/>
    <w:uiPriority w:val="99"/>
    <w:semiHidden/>
    <w:unhideWhenUsed/>
    <w:rsid w:val="008F21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ho.net" TargetMode="External"/><Relationship Id="rId5" Type="http://schemas.openxmlformats.org/officeDocument/2006/relationships/webSettings" Target="webSettings.xml"/><Relationship Id="rId10" Type="http://schemas.openxmlformats.org/officeDocument/2006/relationships/hyperlink" Target="https://www.admiralty.co.uk/avcs" TargetMode="External"/><Relationship Id="rId4" Type="http://schemas.openxmlformats.org/officeDocument/2006/relationships/settings" Target="settings.xml"/><Relationship Id="rId9" Type="http://schemas.openxmlformats.org/officeDocument/2006/relationships/hyperlink" Target="https://www.admiralty.co.uk/digital-services/digital-charts/admiralty-vector-chart-service?selectTab=Spec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5F2A6-B1AD-4881-886C-52B32B5F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Da Gama</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Monk</dc:creator>
  <cp:lastModifiedBy>Steve Monk</cp:lastModifiedBy>
  <cp:revision>7</cp:revision>
  <cp:lastPrinted>2021-04-08T06:05:00Z</cp:lastPrinted>
  <dcterms:created xsi:type="dcterms:W3CDTF">2021-04-08T05:57:00Z</dcterms:created>
  <dcterms:modified xsi:type="dcterms:W3CDTF">2025-11-16T19:24:00Z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c029acf3dab30a327141b703c8dbb2ce497a021716e88e9d40465636a1a07eaf</vt:lpwstr>
  </property>
</Properties>
</file>